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97486" w14:textId="76EB02B8" w:rsidR="00D61DBD" w:rsidRDefault="00D61DBD" w:rsidP="005C4A49">
      <w:pPr>
        <w:jc w:val="center"/>
        <w:rPr>
          <w:b/>
          <w:sz w:val="24"/>
          <w:szCs w:val="24"/>
          <w:lang w:val="uk-UA"/>
        </w:rPr>
      </w:pPr>
      <w:proofErr w:type="spellStart"/>
      <w:r w:rsidRPr="00293EA1">
        <w:rPr>
          <w:b/>
          <w:bCs/>
          <w:sz w:val="24"/>
          <w:szCs w:val="24"/>
          <w:lang w:val="uk-UA"/>
        </w:rPr>
        <w:t>СИЛАБУС</w:t>
      </w:r>
      <w:proofErr w:type="spellEnd"/>
      <w:r w:rsidRPr="00293EA1">
        <w:rPr>
          <w:b/>
          <w:bCs/>
          <w:sz w:val="24"/>
          <w:szCs w:val="24"/>
          <w:lang w:val="uk-UA"/>
        </w:rPr>
        <w:t xml:space="preserve"> НАВЧАЛЬНОЇ ДИСЦИПЛІНИ</w:t>
      </w:r>
      <w:r w:rsidR="001141AF">
        <w:rPr>
          <w:b/>
          <w:bCs/>
          <w:sz w:val="24"/>
          <w:szCs w:val="24"/>
          <w:lang w:val="uk-UA"/>
        </w:rPr>
        <w:br/>
      </w:r>
      <w:bookmarkStart w:id="0" w:name="_Hlk191896864"/>
      <w:r w:rsidR="005C4A49" w:rsidRPr="005C4A49">
        <w:rPr>
          <w:b/>
          <w:sz w:val="24"/>
          <w:szCs w:val="24"/>
          <w:lang w:val="uk-UA"/>
        </w:rPr>
        <w:t>«Організація будівництва (спецкурс)»</w:t>
      </w:r>
    </w:p>
    <w:bookmarkEnd w:id="0"/>
    <w:p w14:paraId="30D44029" w14:textId="77777777" w:rsidR="005C4A49" w:rsidRPr="00293EA1" w:rsidRDefault="005C4A49" w:rsidP="005C4A49">
      <w:pPr>
        <w:jc w:val="center"/>
        <w:rPr>
          <w:sz w:val="24"/>
          <w:szCs w:val="24"/>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324"/>
        <w:gridCol w:w="4819"/>
      </w:tblGrid>
      <w:tr w:rsidR="00221338" w:rsidRPr="00293EA1" w14:paraId="3567735D" w14:textId="77777777" w:rsidTr="00C571C4">
        <w:tc>
          <w:tcPr>
            <w:tcW w:w="2496" w:type="dxa"/>
            <w:vMerge w:val="restart"/>
          </w:tcPr>
          <w:p w14:paraId="33CD99B5" w14:textId="45073710" w:rsidR="00221338" w:rsidRPr="00293EA1" w:rsidRDefault="00221338" w:rsidP="00293EA1">
            <w:pPr>
              <w:widowControl w:val="0"/>
              <w:tabs>
                <w:tab w:val="left" w:pos="1134"/>
              </w:tabs>
              <w:jc w:val="center"/>
              <w:rPr>
                <w:sz w:val="24"/>
                <w:szCs w:val="24"/>
                <w:lang w:val="uk-UA"/>
              </w:rPr>
            </w:pPr>
            <w:r w:rsidRPr="00293EA1">
              <w:rPr>
                <w:noProof/>
                <w:sz w:val="24"/>
                <w:szCs w:val="24"/>
                <w:lang w:val="en-US" w:eastAsia="en-US"/>
              </w:rPr>
              <w:drawing>
                <wp:inline distT="0" distB="0" distL="0" distR="0" wp14:anchorId="40D8472A" wp14:editId="78A6A87D">
                  <wp:extent cx="1440000" cy="73029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499"/>
                          <a:stretch/>
                        </pic:blipFill>
                        <pic:spPr bwMode="auto">
                          <a:xfrm>
                            <a:off x="0" y="0"/>
                            <a:ext cx="1440000" cy="7302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324" w:type="dxa"/>
            <w:vAlign w:val="bottom"/>
          </w:tcPr>
          <w:p w14:paraId="718E7EC8" w14:textId="72DD9591" w:rsidR="00221338" w:rsidRPr="00293EA1" w:rsidRDefault="00BD3D2B" w:rsidP="00293EA1">
            <w:pPr>
              <w:widowControl w:val="0"/>
              <w:tabs>
                <w:tab w:val="left" w:pos="1134"/>
              </w:tabs>
              <w:rPr>
                <w:sz w:val="24"/>
                <w:szCs w:val="24"/>
                <w:lang w:val="uk-UA"/>
              </w:rPr>
            </w:pPr>
            <w:r w:rsidRPr="00293EA1">
              <w:rPr>
                <w:b/>
                <w:sz w:val="24"/>
                <w:szCs w:val="24"/>
                <w:lang w:val="uk-UA"/>
              </w:rPr>
              <w:t>Ступінь освіти</w:t>
            </w:r>
            <w:r w:rsidR="00221338" w:rsidRPr="00293EA1">
              <w:rPr>
                <w:bCs/>
                <w:sz w:val="24"/>
                <w:szCs w:val="24"/>
                <w:lang w:val="uk-UA"/>
              </w:rPr>
              <w:t xml:space="preserve"> </w:t>
            </w:r>
          </w:p>
        </w:tc>
        <w:tc>
          <w:tcPr>
            <w:tcW w:w="4819" w:type="dxa"/>
            <w:tcBorders>
              <w:bottom w:val="single" w:sz="4" w:space="0" w:color="auto"/>
            </w:tcBorders>
            <w:vAlign w:val="bottom"/>
          </w:tcPr>
          <w:p w14:paraId="02A2AA2F" w14:textId="3FFF5E6C" w:rsidR="00221338" w:rsidRPr="00293EA1" w:rsidRDefault="004E0A59" w:rsidP="00293EA1">
            <w:pPr>
              <w:widowControl w:val="0"/>
              <w:tabs>
                <w:tab w:val="left" w:pos="1134"/>
              </w:tabs>
              <w:rPr>
                <w:sz w:val="24"/>
                <w:szCs w:val="24"/>
                <w:lang w:val="uk-UA"/>
              </w:rPr>
            </w:pPr>
            <w:r>
              <w:rPr>
                <w:sz w:val="24"/>
                <w:szCs w:val="24"/>
                <w:lang w:val="uk-UA"/>
              </w:rPr>
              <w:t>бакалавр</w:t>
            </w:r>
          </w:p>
        </w:tc>
      </w:tr>
      <w:tr w:rsidR="00221338" w:rsidRPr="00293EA1" w14:paraId="1E89E84E" w14:textId="77777777" w:rsidTr="00C571C4">
        <w:tc>
          <w:tcPr>
            <w:tcW w:w="2496" w:type="dxa"/>
            <w:vMerge/>
          </w:tcPr>
          <w:p w14:paraId="5CC189A8" w14:textId="77777777" w:rsidR="00221338" w:rsidRPr="00293EA1" w:rsidRDefault="00221338" w:rsidP="00293EA1">
            <w:pPr>
              <w:widowControl w:val="0"/>
              <w:tabs>
                <w:tab w:val="left" w:pos="1134"/>
              </w:tabs>
              <w:jc w:val="right"/>
              <w:rPr>
                <w:sz w:val="24"/>
                <w:szCs w:val="24"/>
                <w:lang w:val="uk-UA"/>
              </w:rPr>
            </w:pPr>
          </w:p>
        </w:tc>
        <w:tc>
          <w:tcPr>
            <w:tcW w:w="2324" w:type="dxa"/>
          </w:tcPr>
          <w:p w14:paraId="07CADED5" w14:textId="39BFC9D2" w:rsidR="00221338" w:rsidRPr="00293EA1" w:rsidRDefault="00221338" w:rsidP="00293EA1">
            <w:pPr>
              <w:widowControl w:val="0"/>
              <w:tabs>
                <w:tab w:val="left" w:pos="1134"/>
              </w:tabs>
              <w:rPr>
                <w:sz w:val="24"/>
                <w:szCs w:val="24"/>
                <w:lang w:val="uk-UA"/>
              </w:rPr>
            </w:pPr>
            <w:r w:rsidRPr="00293EA1">
              <w:rPr>
                <w:b/>
                <w:sz w:val="24"/>
                <w:szCs w:val="24"/>
                <w:lang w:val="uk-UA"/>
              </w:rPr>
              <w:t xml:space="preserve">Освітня програма </w:t>
            </w:r>
          </w:p>
        </w:tc>
        <w:tc>
          <w:tcPr>
            <w:tcW w:w="4819" w:type="dxa"/>
            <w:tcBorders>
              <w:top w:val="single" w:sz="4" w:space="0" w:color="auto"/>
              <w:bottom w:val="single" w:sz="4" w:space="0" w:color="auto"/>
            </w:tcBorders>
            <w:vAlign w:val="bottom"/>
          </w:tcPr>
          <w:p w14:paraId="0CD33AF8" w14:textId="4AFD9166" w:rsidR="00221338" w:rsidRPr="00293EA1" w:rsidRDefault="004352F9" w:rsidP="00293EA1">
            <w:pPr>
              <w:widowControl w:val="0"/>
              <w:tabs>
                <w:tab w:val="left" w:pos="1134"/>
              </w:tabs>
              <w:rPr>
                <w:sz w:val="24"/>
                <w:szCs w:val="24"/>
                <w:lang w:val="uk-UA"/>
              </w:rPr>
            </w:pPr>
            <w:r>
              <w:rPr>
                <w:sz w:val="24"/>
                <w:szCs w:val="24"/>
                <w:lang w:val="uk-UA"/>
              </w:rPr>
              <w:t>відповідно галузі знань 19</w:t>
            </w:r>
            <w:r w:rsidR="004E0A59">
              <w:rPr>
                <w:sz w:val="24"/>
                <w:szCs w:val="24"/>
                <w:lang w:val="uk-UA"/>
              </w:rPr>
              <w:t xml:space="preserve">2 </w:t>
            </w:r>
          </w:p>
        </w:tc>
      </w:tr>
      <w:tr w:rsidR="00221338" w:rsidRPr="00293EA1" w14:paraId="76A3082C" w14:textId="77777777" w:rsidTr="00C571C4">
        <w:tc>
          <w:tcPr>
            <w:tcW w:w="2496" w:type="dxa"/>
            <w:vMerge/>
          </w:tcPr>
          <w:p w14:paraId="2BA1B242" w14:textId="77777777" w:rsidR="00221338" w:rsidRPr="00293EA1" w:rsidRDefault="00221338" w:rsidP="00293EA1">
            <w:pPr>
              <w:widowControl w:val="0"/>
              <w:tabs>
                <w:tab w:val="left" w:pos="1134"/>
              </w:tabs>
              <w:jc w:val="right"/>
              <w:rPr>
                <w:sz w:val="24"/>
                <w:szCs w:val="24"/>
                <w:lang w:val="uk-UA"/>
              </w:rPr>
            </w:pPr>
          </w:p>
        </w:tc>
        <w:tc>
          <w:tcPr>
            <w:tcW w:w="2324" w:type="dxa"/>
            <w:vAlign w:val="center"/>
          </w:tcPr>
          <w:p w14:paraId="7540511C" w14:textId="0DAE57BB" w:rsidR="00221338" w:rsidRPr="00293EA1" w:rsidRDefault="00221338" w:rsidP="00293EA1">
            <w:pPr>
              <w:widowControl w:val="0"/>
              <w:tabs>
                <w:tab w:val="left" w:pos="1134"/>
              </w:tabs>
              <w:rPr>
                <w:sz w:val="24"/>
                <w:szCs w:val="24"/>
                <w:lang w:val="uk-UA"/>
              </w:rPr>
            </w:pPr>
            <w:r w:rsidRPr="00293EA1">
              <w:rPr>
                <w:b/>
                <w:bCs/>
                <w:sz w:val="24"/>
                <w:szCs w:val="24"/>
                <w:lang w:val="uk-UA"/>
              </w:rPr>
              <w:t xml:space="preserve">Тривалість викладання </w:t>
            </w:r>
          </w:p>
        </w:tc>
        <w:tc>
          <w:tcPr>
            <w:tcW w:w="4819" w:type="dxa"/>
            <w:tcBorders>
              <w:top w:val="single" w:sz="4" w:space="0" w:color="auto"/>
              <w:bottom w:val="single" w:sz="4" w:space="0" w:color="auto"/>
            </w:tcBorders>
          </w:tcPr>
          <w:p w14:paraId="022BD8A1" w14:textId="77777777" w:rsidR="005C4A49" w:rsidRPr="005C4A49" w:rsidRDefault="004E0A59" w:rsidP="005C4A49">
            <w:pPr>
              <w:ind w:right="-112"/>
              <w:rPr>
                <w:sz w:val="24"/>
                <w:szCs w:val="24"/>
              </w:rPr>
            </w:pPr>
            <w:r w:rsidRPr="004E0A59">
              <w:rPr>
                <w:sz w:val="24"/>
                <w:szCs w:val="24"/>
                <w:lang w:val="uk-UA"/>
              </w:rPr>
              <w:t xml:space="preserve">нормативний термін навчання: </w:t>
            </w:r>
            <w:r w:rsidR="005C4A49" w:rsidRPr="005C4A49">
              <w:rPr>
                <w:sz w:val="24"/>
                <w:szCs w:val="24"/>
              </w:rPr>
              <w:t xml:space="preserve">11; 12 </w:t>
            </w:r>
            <w:proofErr w:type="spellStart"/>
            <w:r w:rsidR="005C4A49" w:rsidRPr="005C4A49">
              <w:rPr>
                <w:sz w:val="24"/>
                <w:szCs w:val="24"/>
              </w:rPr>
              <w:t>чверті</w:t>
            </w:r>
            <w:proofErr w:type="spellEnd"/>
            <w:r w:rsidR="005C4A49" w:rsidRPr="005C4A49">
              <w:rPr>
                <w:sz w:val="24"/>
                <w:szCs w:val="24"/>
              </w:rPr>
              <w:t>;</w:t>
            </w:r>
          </w:p>
          <w:p w14:paraId="3F7495C9" w14:textId="67224F09" w:rsidR="004E0A59" w:rsidRPr="00293EA1" w:rsidRDefault="005C4A49" w:rsidP="005C4A49">
            <w:pPr>
              <w:widowControl w:val="0"/>
              <w:tabs>
                <w:tab w:val="left" w:pos="1134"/>
              </w:tabs>
              <w:ind w:right="-112"/>
              <w:rPr>
                <w:sz w:val="24"/>
                <w:szCs w:val="24"/>
                <w:lang w:val="uk-UA"/>
              </w:rPr>
            </w:pPr>
            <w:proofErr w:type="spellStart"/>
            <w:r w:rsidRPr="005C4A49">
              <w:rPr>
                <w:sz w:val="24"/>
                <w:szCs w:val="24"/>
              </w:rPr>
              <w:t>скорочений</w:t>
            </w:r>
            <w:proofErr w:type="spellEnd"/>
            <w:r w:rsidRPr="005C4A49">
              <w:rPr>
                <w:sz w:val="24"/>
                <w:szCs w:val="24"/>
              </w:rPr>
              <w:t xml:space="preserve"> </w:t>
            </w:r>
            <w:proofErr w:type="spellStart"/>
            <w:r w:rsidRPr="005C4A49">
              <w:rPr>
                <w:sz w:val="24"/>
                <w:szCs w:val="24"/>
              </w:rPr>
              <w:t>термін</w:t>
            </w:r>
            <w:proofErr w:type="spellEnd"/>
            <w:r w:rsidRPr="005C4A49">
              <w:rPr>
                <w:sz w:val="24"/>
                <w:szCs w:val="24"/>
              </w:rPr>
              <w:t xml:space="preserve"> </w:t>
            </w:r>
            <w:proofErr w:type="spellStart"/>
            <w:r w:rsidRPr="005C4A49">
              <w:rPr>
                <w:sz w:val="24"/>
                <w:szCs w:val="24"/>
              </w:rPr>
              <w:t>навчання</w:t>
            </w:r>
            <w:proofErr w:type="spellEnd"/>
            <w:r w:rsidRPr="005C4A49">
              <w:rPr>
                <w:sz w:val="24"/>
                <w:szCs w:val="24"/>
              </w:rPr>
              <w:t xml:space="preserve">: 7; 8 </w:t>
            </w:r>
            <w:proofErr w:type="spellStart"/>
            <w:r w:rsidRPr="005C4A49">
              <w:rPr>
                <w:sz w:val="24"/>
                <w:szCs w:val="24"/>
              </w:rPr>
              <w:t>чверті</w:t>
            </w:r>
            <w:proofErr w:type="spellEnd"/>
            <w:r w:rsidRPr="005C4A49">
              <w:rPr>
                <w:sz w:val="24"/>
                <w:szCs w:val="24"/>
              </w:rPr>
              <w:t>.</w:t>
            </w:r>
          </w:p>
        </w:tc>
      </w:tr>
      <w:tr w:rsidR="00221338" w:rsidRPr="00293EA1" w14:paraId="24AA3802" w14:textId="77777777" w:rsidTr="00C571C4">
        <w:tc>
          <w:tcPr>
            <w:tcW w:w="2496" w:type="dxa"/>
            <w:vMerge/>
          </w:tcPr>
          <w:p w14:paraId="677D7D1D" w14:textId="77777777" w:rsidR="00221338" w:rsidRPr="00293EA1" w:rsidRDefault="00221338" w:rsidP="00293EA1">
            <w:pPr>
              <w:widowControl w:val="0"/>
              <w:tabs>
                <w:tab w:val="left" w:pos="1134"/>
              </w:tabs>
              <w:jc w:val="right"/>
              <w:rPr>
                <w:sz w:val="24"/>
                <w:szCs w:val="24"/>
                <w:lang w:val="uk-UA"/>
              </w:rPr>
            </w:pPr>
          </w:p>
        </w:tc>
        <w:tc>
          <w:tcPr>
            <w:tcW w:w="2324" w:type="dxa"/>
            <w:vAlign w:val="bottom"/>
          </w:tcPr>
          <w:p w14:paraId="5435A890" w14:textId="0F658E9B" w:rsidR="00221338" w:rsidRPr="00293EA1" w:rsidRDefault="00221338" w:rsidP="00293EA1">
            <w:pPr>
              <w:widowControl w:val="0"/>
              <w:tabs>
                <w:tab w:val="left" w:pos="1134"/>
              </w:tabs>
              <w:rPr>
                <w:sz w:val="24"/>
                <w:szCs w:val="24"/>
                <w:lang w:val="uk-UA"/>
              </w:rPr>
            </w:pPr>
            <w:r w:rsidRPr="00293EA1">
              <w:rPr>
                <w:b/>
                <w:sz w:val="24"/>
                <w:szCs w:val="24"/>
                <w:lang w:val="uk-UA"/>
              </w:rPr>
              <w:t>Заняття:</w:t>
            </w:r>
          </w:p>
        </w:tc>
        <w:tc>
          <w:tcPr>
            <w:tcW w:w="4819" w:type="dxa"/>
            <w:tcBorders>
              <w:top w:val="single" w:sz="4" w:space="0" w:color="auto"/>
              <w:bottom w:val="single" w:sz="4" w:space="0" w:color="auto"/>
            </w:tcBorders>
            <w:vAlign w:val="bottom"/>
          </w:tcPr>
          <w:p w14:paraId="29906CCA" w14:textId="35926BB8" w:rsidR="00221338" w:rsidRPr="00293EA1" w:rsidRDefault="00F84BE4" w:rsidP="00293EA1">
            <w:pPr>
              <w:widowControl w:val="0"/>
              <w:tabs>
                <w:tab w:val="left" w:pos="1134"/>
              </w:tabs>
              <w:rPr>
                <w:sz w:val="24"/>
                <w:szCs w:val="24"/>
                <w:lang w:val="uk-UA"/>
              </w:rPr>
            </w:pPr>
            <w:r>
              <w:rPr>
                <w:bCs/>
                <w:sz w:val="24"/>
                <w:szCs w:val="24"/>
                <w:lang w:val="uk-UA"/>
              </w:rPr>
              <w:t>в</w:t>
            </w:r>
            <w:r w:rsidR="00561F5D" w:rsidRPr="00293EA1">
              <w:rPr>
                <w:bCs/>
                <w:sz w:val="24"/>
                <w:szCs w:val="24"/>
                <w:lang w:val="uk-UA"/>
              </w:rPr>
              <w:t>есняний</w:t>
            </w:r>
            <w:r w:rsidR="00221338" w:rsidRPr="00293EA1">
              <w:rPr>
                <w:b/>
                <w:sz w:val="24"/>
                <w:szCs w:val="24"/>
                <w:lang w:val="uk-UA"/>
              </w:rPr>
              <w:t xml:space="preserve"> </w:t>
            </w:r>
            <w:r w:rsidR="00221338" w:rsidRPr="00293EA1">
              <w:rPr>
                <w:bCs/>
                <w:sz w:val="24"/>
                <w:szCs w:val="24"/>
                <w:lang w:val="uk-UA"/>
              </w:rPr>
              <w:t>с</w:t>
            </w:r>
            <w:r w:rsidR="00221338" w:rsidRPr="00293EA1">
              <w:rPr>
                <w:sz w:val="24"/>
                <w:szCs w:val="24"/>
                <w:lang w:val="uk-UA"/>
              </w:rPr>
              <w:t>еместр</w:t>
            </w:r>
            <w:r w:rsidR="001141AF">
              <w:rPr>
                <w:sz w:val="24"/>
                <w:szCs w:val="24"/>
                <w:lang w:val="uk-UA"/>
              </w:rPr>
              <w:t xml:space="preserve"> </w:t>
            </w:r>
          </w:p>
        </w:tc>
      </w:tr>
      <w:tr w:rsidR="00221338" w:rsidRPr="00293EA1" w14:paraId="4A714FCE" w14:textId="77777777" w:rsidTr="00C571C4">
        <w:tc>
          <w:tcPr>
            <w:tcW w:w="2496" w:type="dxa"/>
            <w:vMerge/>
          </w:tcPr>
          <w:p w14:paraId="3133682A" w14:textId="77777777" w:rsidR="00221338" w:rsidRPr="00293EA1" w:rsidRDefault="00221338" w:rsidP="00293EA1">
            <w:pPr>
              <w:widowControl w:val="0"/>
              <w:tabs>
                <w:tab w:val="left" w:pos="1134"/>
              </w:tabs>
              <w:jc w:val="right"/>
              <w:rPr>
                <w:sz w:val="24"/>
                <w:szCs w:val="24"/>
                <w:lang w:val="uk-UA"/>
              </w:rPr>
            </w:pPr>
          </w:p>
        </w:tc>
        <w:tc>
          <w:tcPr>
            <w:tcW w:w="2324" w:type="dxa"/>
            <w:vAlign w:val="bottom"/>
          </w:tcPr>
          <w:p w14:paraId="1C2FD905" w14:textId="28A2D28C" w:rsidR="00221338" w:rsidRPr="00293EA1" w:rsidRDefault="00221338" w:rsidP="00293EA1">
            <w:pPr>
              <w:widowControl w:val="0"/>
              <w:tabs>
                <w:tab w:val="left" w:pos="1134"/>
              </w:tabs>
              <w:rPr>
                <w:sz w:val="24"/>
                <w:szCs w:val="24"/>
                <w:lang w:val="uk-UA"/>
              </w:rPr>
            </w:pPr>
            <w:r w:rsidRPr="00293EA1">
              <w:rPr>
                <w:sz w:val="24"/>
                <w:szCs w:val="24"/>
                <w:lang w:val="uk-UA"/>
              </w:rPr>
              <w:t xml:space="preserve">лекції: </w:t>
            </w:r>
          </w:p>
        </w:tc>
        <w:tc>
          <w:tcPr>
            <w:tcW w:w="4819" w:type="dxa"/>
            <w:tcBorders>
              <w:top w:val="single" w:sz="4" w:space="0" w:color="auto"/>
              <w:bottom w:val="single" w:sz="4" w:space="0" w:color="auto"/>
            </w:tcBorders>
            <w:vAlign w:val="bottom"/>
          </w:tcPr>
          <w:p w14:paraId="72A54C69" w14:textId="0BE7C052" w:rsidR="00221338" w:rsidRPr="00293EA1" w:rsidRDefault="00221338" w:rsidP="00293EA1">
            <w:pPr>
              <w:widowControl w:val="0"/>
              <w:tabs>
                <w:tab w:val="left" w:pos="1134"/>
              </w:tabs>
              <w:rPr>
                <w:sz w:val="24"/>
                <w:szCs w:val="24"/>
                <w:lang w:val="uk-UA"/>
              </w:rPr>
            </w:pPr>
            <w:r w:rsidRPr="00293EA1">
              <w:rPr>
                <w:sz w:val="24"/>
                <w:szCs w:val="24"/>
                <w:lang w:val="uk-UA"/>
              </w:rPr>
              <w:t>2 години</w:t>
            </w:r>
          </w:p>
        </w:tc>
      </w:tr>
      <w:tr w:rsidR="00221338" w:rsidRPr="00293EA1" w14:paraId="2BCB0CA7" w14:textId="77777777" w:rsidTr="00C571C4">
        <w:tc>
          <w:tcPr>
            <w:tcW w:w="2496" w:type="dxa"/>
            <w:vMerge/>
          </w:tcPr>
          <w:p w14:paraId="3B41AC1F" w14:textId="77777777" w:rsidR="00221338" w:rsidRPr="00293EA1" w:rsidRDefault="00221338" w:rsidP="00293EA1">
            <w:pPr>
              <w:widowControl w:val="0"/>
              <w:tabs>
                <w:tab w:val="left" w:pos="1134"/>
              </w:tabs>
              <w:jc w:val="right"/>
              <w:rPr>
                <w:sz w:val="24"/>
                <w:szCs w:val="24"/>
                <w:lang w:val="uk-UA"/>
              </w:rPr>
            </w:pPr>
          </w:p>
        </w:tc>
        <w:tc>
          <w:tcPr>
            <w:tcW w:w="2324" w:type="dxa"/>
            <w:vAlign w:val="bottom"/>
          </w:tcPr>
          <w:p w14:paraId="617505D0" w14:textId="3A2DF5D2" w:rsidR="00221338" w:rsidRPr="00293EA1" w:rsidRDefault="00FB0B3D" w:rsidP="00293EA1">
            <w:pPr>
              <w:widowControl w:val="0"/>
              <w:tabs>
                <w:tab w:val="left" w:pos="1134"/>
              </w:tabs>
              <w:rPr>
                <w:sz w:val="24"/>
                <w:szCs w:val="24"/>
                <w:lang w:val="uk-UA"/>
              </w:rPr>
            </w:pPr>
            <w:r>
              <w:rPr>
                <w:sz w:val="24"/>
                <w:szCs w:val="24"/>
                <w:lang w:val="uk-UA"/>
              </w:rPr>
              <w:t>практичні</w:t>
            </w:r>
            <w:r w:rsidR="00221338" w:rsidRPr="00293EA1">
              <w:rPr>
                <w:sz w:val="24"/>
                <w:szCs w:val="24"/>
                <w:lang w:val="uk-UA"/>
              </w:rPr>
              <w:t xml:space="preserve"> заняття:</w:t>
            </w:r>
          </w:p>
        </w:tc>
        <w:tc>
          <w:tcPr>
            <w:tcW w:w="4819" w:type="dxa"/>
            <w:tcBorders>
              <w:top w:val="single" w:sz="4" w:space="0" w:color="auto"/>
              <w:bottom w:val="single" w:sz="4" w:space="0" w:color="auto"/>
            </w:tcBorders>
            <w:vAlign w:val="bottom"/>
          </w:tcPr>
          <w:p w14:paraId="616CF39F" w14:textId="6C252CA0" w:rsidR="00221338" w:rsidRPr="00293EA1" w:rsidRDefault="004352F9" w:rsidP="00293EA1">
            <w:pPr>
              <w:widowControl w:val="0"/>
              <w:tabs>
                <w:tab w:val="left" w:pos="1134"/>
              </w:tabs>
              <w:rPr>
                <w:sz w:val="24"/>
                <w:szCs w:val="24"/>
                <w:lang w:val="uk-UA"/>
              </w:rPr>
            </w:pPr>
            <w:r>
              <w:rPr>
                <w:sz w:val="24"/>
                <w:szCs w:val="24"/>
                <w:lang w:val="uk-UA"/>
              </w:rPr>
              <w:t>1</w:t>
            </w:r>
            <w:r w:rsidR="00221338" w:rsidRPr="00293EA1">
              <w:rPr>
                <w:sz w:val="24"/>
                <w:szCs w:val="24"/>
                <w:lang w:val="uk-UA"/>
              </w:rPr>
              <w:t xml:space="preserve"> годин</w:t>
            </w:r>
            <w:r>
              <w:rPr>
                <w:sz w:val="24"/>
                <w:szCs w:val="24"/>
                <w:lang w:val="uk-UA"/>
              </w:rPr>
              <w:t>а</w:t>
            </w:r>
          </w:p>
        </w:tc>
      </w:tr>
      <w:tr w:rsidR="00221338" w:rsidRPr="00293EA1" w14:paraId="003E1503" w14:textId="77777777" w:rsidTr="00C571C4">
        <w:tc>
          <w:tcPr>
            <w:tcW w:w="2496" w:type="dxa"/>
            <w:vMerge/>
          </w:tcPr>
          <w:p w14:paraId="447FCA4C" w14:textId="77777777" w:rsidR="00221338" w:rsidRPr="00293EA1" w:rsidRDefault="00221338" w:rsidP="00293EA1">
            <w:pPr>
              <w:widowControl w:val="0"/>
              <w:tabs>
                <w:tab w:val="left" w:pos="1134"/>
              </w:tabs>
              <w:jc w:val="right"/>
              <w:rPr>
                <w:sz w:val="24"/>
                <w:szCs w:val="24"/>
                <w:lang w:val="uk-UA"/>
              </w:rPr>
            </w:pPr>
          </w:p>
        </w:tc>
        <w:tc>
          <w:tcPr>
            <w:tcW w:w="2324" w:type="dxa"/>
            <w:vAlign w:val="bottom"/>
          </w:tcPr>
          <w:p w14:paraId="7580A524" w14:textId="74685D9F" w:rsidR="00221338" w:rsidRPr="00293EA1" w:rsidRDefault="00221338" w:rsidP="00293EA1">
            <w:pPr>
              <w:widowControl w:val="0"/>
              <w:tabs>
                <w:tab w:val="left" w:pos="1134"/>
              </w:tabs>
              <w:rPr>
                <w:b/>
                <w:bCs/>
                <w:sz w:val="24"/>
                <w:szCs w:val="24"/>
                <w:lang w:val="uk-UA"/>
              </w:rPr>
            </w:pPr>
            <w:r w:rsidRPr="00293EA1">
              <w:rPr>
                <w:b/>
                <w:bCs/>
                <w:sz w:val="24"/>
                <w:szCs w:val="24"/>
                <w:lang w:val="uk-UA"/>
              </w:rPr>
              <w:t xml:space="preserve">Мова викладання </w:t>
            </w:r>
          </w:p>
        </w:tc>
        <w:tc>
          <w:tcPr>
            <w:tcW w:w="4819" w:type="dxa"/>
            <w:tcBorders>
              <w:top w:val="single" w:sz="4" w:space="0" w:color="auto"/>
              <w:bottom w:val="single" w:sz="4" w:space="0" w:color="auto"/>
            </w:tcBorders>
            <w:vAlign w:val="bottom"/>
          </w:tcPr>
          <w:p w14:paraId="634C469E" w14:textId="65CC0FF5" w:rsidR="00221338" w:rsidRPr="00293EA1" w:rsidRDefault="00221338" w:rsidP="00293EA1">
            <w:pPr>
              <w:widowControl w:val="0"/>
              <w:tabs>
                <w:tab w:val="left" w:pos="1134"/>
              </w:tabs>
              <w:rPr>
                <w:sz w:val="24"/>
                <w:szCs w:val="24"/>
                <w:lang w:val="uk-UA"/>
              </w:rPr>
            </w:pPr>
            <w:r w:rsidRPr="00293EA1">
              <w:rPr>
                <w:sz w:val="24"/>
                <w:szCs w:val="24"/>
                <w:lang w:val="uk-UA"/>
              </w:rPr>
              <w:t>українська</w:t>
            </w:r>
          </w:p>
        </w:tc>
      </w:tr>
    </w:tbl>
    <w:p w14:paraId="20192671" w14:textId="12493913" w:rsidR="00293EA1" w:rsidRDefault="00293EA1" w:rsidP="00293EA1">
      <w:pPr>
        <w:widowControl w:val="0"/>
        <w:pBdr>
          <w:top w:val="nil"/>
          <w:left w:val="nil"/>
          <w:bottom w:val="nil"/>
          <w:right w:val="nil"/>
          <w:between w:val="nil"/>
        </w:pBdr>
        <w:rPr>
          <w:b/>
          <w:sz w:val="24"/>
          <w:szCs w:val="24"/>
          <w:lang w:val="uk-UA"/>
        </w:rPr>
      </w:pPr>
    </w:p>
    <w:p w14:paraId="049D7647" w14:textId="272B66CD" w:rsidR="005C4A49" w:rsidRPr="004E0A59" w:rsidRDefault="00D61DBD" w:rsidP="004E0A59">
      <w:pPr>
        <w:widowControl w:val="0"/>
        <w:pBdr>
          <w:top w:val="nil"/>
          <w:left w:val="nil"/>
          <w:bottom w:val="nil"/>
          <w:right w:val="nil"/>
          <w:between w:val="nil"/>
        </w:pBdr>
        <w:rPr>
          <w:sz w:val="24"/>
          <w:szCs w:val="24"/>
        </w:rPr>
      </w:pPr>
      <w:r w:rsidRPr="00293EA1">
        <w:rPr>
          <w:b/>
          <w:sz w:val="24"/>
          <w:szCs w:val="24"/>
          <w:lang w:val="uk-UA"/>
        </w:rPr>
        <w:t xml:space="preserve">Сторінка курсу в </w:t>
      </w:r>
      <w:proofErr w:type="spellStart"/>
      <w:r w:rsidRPr="00293EA1">
        <w:rPr>
          <w:b/>
          <w:sz w:val="24"/>
          <w:szCs w:val="24"/>
          <w:lang w:val="uk-UA"/>
        </w:rPr>
        <w:t>СДО</w:t>
      </w:r>
      <w:proofErr w:type="spellEnd"/>
      <w:r w:rsidRPr="00293EA1">
        <w:rPr>
          <w:b/>
          <w:sz w:val="24"/>
          <w:szCs w:val="24"/>
          <w:lang w:val="uk-UA"/>
        </w:rPr>
        <w:t xml:space="preserve"> </w:t>
      </w:r>
      <w:proofErr w:type="spellStart"/>
      <w:r w:rsidRPr="00293EA1">
        <w:rPr>
          <w:b/>
          <w:sz w:val="24"/>
          <w:szCs w:val="24"/>
          <w:lang w:val="uk-UA"/>
        </w:rPr>
        <w:t>НТУ</w:t>
      </w:r>
      <w:proofErr w:type="spellEnd"/>
      <w:r w:rsidRPr="00293EA1">
        <w:rPr>
          <w:b/>
          <w:sz w:val="24"/>
          <w:szCs w:val="24"/>
          <w:lang w:val="uk-UA"/>
        </w:rPr>
        <w:t xml:space="preserve"> «ДП»: </w:t>
      </w:r>
      <w:hyperlink r:id="rId12" w:history="1">
        <w:r w:rsidR="00497A36" w:rsidRPr="00FF66F1">
          <w:rPr>
            <w:rStyle w:val="ac"/>
            <w:sz w:val="24"/>
            <w:szCs w:val="24"/>
          </w:rPr>
          <w:t>https://do.nmu.org.ua/course/view.php?id=6990</w:t>
        </w:r>
      </w:hyperlink>
    </w:p>
    <w:p w14:paraId="7417C5F4" w14:textId="46354B32" w:rsidR="004352F9" w:rsidRPr="004352F9" w:rsidRDefault="004352F9" w:rsidP="004E0A59">
      <w:pPr>
        <w:widowControl w:val="0"/>
        <w:pBdr>
          <w:top w:val="nil"/>
          <w:left w:val="nil"/>
          <w:bottom w:val="nil"/>
          <w:right w:val="nil"/>
          <w:between w:val="nil"/>
        </w:pBdr>
        <w:rPr>
          <w:sz w:val="24"/>
          <w:szCs w:val="24"/>
          <w:lang w:val="uk-UA"/>
        </w:rPr>
      </w:pPr>
      <w:r w:rsidRPr="004352F9">
        <w:rPr>
          <w:b/>
          <w:bCs/>
          <w:sz w:val="24"/>
          <w:szCs w:val="24"/>
          <w:lang w:val="uk-UA"/>
        </w:rPr>
        <w:t>Консультації:</w:t>
      </w:r>
      <w:r w:rsidRPr="004352F9">
        <w:rPr>
          <w:sz w:val="24"/>
          <w:szCs w:val="24"/>
          <w:lang w:val="uk-UA"/>
        </w:rPr>
        <w:t xml:space="preserve"> за окремим розкладом, погодженим зі здобувачами вищої освіти</w:t>
      </w:r>
    </w:p>
    <w:p w14:paraId="518AA0A5" w14:textId="72D3AE60" w:rsidR="004352F9" w:rsidRPr="004352F9" w:rsidRDefault="004352F9" w:rsidP="004352F9">
      <w:pPr>
        <w:widowControl w:val="0"/>
        <w:pBdr>
          <w:top w:val="nil"/>
          <w:left w:val="nil"/>
          <w:bottom w:val="nil"/>
          <w:right w:val="nil"/>
          <w:between w:val="nil"/>
        </w:pBdr>
        <w:jc w:val="both"/>
        <w:rPr>
          <w:sz w:val="24"/>
          <w:szCs w:val="24"/>
          <w:lang w:val="uk-UA"/>
        </w:rPr>
      </w:pPr>
      <w:r w:rsidRPr="004352F9">
        <w:rPr>
          <w:b/>
          <w:bCs/>
          <w:sz w:val="24"/>
          <w:szCs w:val="24"/>
          <w:lang w:val="uk-UA"/>
        </w:rPr>
        <w:t>Онлайн-консультації:</w:t>
      </w:r>
      <w:r w:rsidRPr="004352F9">
        <w:rPr>
          <w:sz w:val="24"/>
          <w:szCs w:val="24"/>
          <w:lang w:val="uk-UA"/>
        </w:rPr>
        <w:t xml:space="preserve"> електронна пошта або група в </w:t>
      </w:r>
      <w:proofErr w:type="spellStart"/>
      <w:r w:rsidRPr="004352F9">
        <w:rPr>
          <w:sz w:val="24"/>
          <w:szCs w:val="24"/>
          <w:lang w:val="uk-UA"/>
        </w:rPr>
        <w:t>Teams</w:t>
      </w:r>
      <w:proofErr w:type="spellEnd"/>
      <w:r w:rsidRPr="004352F9">
        <w:rPr>
          <w:sz w:val="24"/>
          <w:szCs w:val="24"/>
          <w:lang w:val="uk-UA"/>
        </w:rPr>
        <w:t xml:space="preserve"> за розкладом, </w:t>
      </w:r>
      <w:r w:rsidR="00C90F5B">
        <w:rPr>
          <w:sz w:val="24"/>
          <w:szCs w:val="24"/>
          <w:lang w:val="uk-UA"/>
        </w:rPr>
        <w:t xml:space="preserve">месенджери або іншим способом </w:t>
      </w:r>
      <w:r w:rsidRPr="004352F9">
        <w:rPr>
          <w:sz w:val="24"/>
          <w:szCs w:val="24"/>
          <w:lang w:val="uk-UA"/>
        </w:rPr>
        <w:t>погодженим зі здобувачами вищої освіти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221338" w:rsidRPr="00293EA1" w14:paraId="6CBC6CE4" w14:textId="77777777" w:rsidTr="00293EA1">
        <w:tc>
          <w:tcPr>
            <w:tcW w:w="3686" w:type="dxa"/>
          </w:tcPr>
          <w:p w14:paraId="1C745D76" w14:textId="77777777" w:rsidR="00221338" w:rsidRDefault="00221338" w:rsidP="00390B93">
            <w:pPr>
              <w:spacing w:beforeLines="60" w:before="144"/>
              <w:ind w:left="-105"/>
              <w:jc w:val="center"/>
              <w:rPr>
                <w:b/>
                <w:bCs/>
                <w:sz w:val="24"/>
                <w:szCs w:val="24"/>
                <w:lang w:val="uk-UA"/>
              </w:rPr>
            </w:pPr>
            <w:r w:rsidRPr="00293EA1">
              <w:rPr>
                <w:b/>
                <w:bCs/>
                <w:sz w:val="24"/>
                <w:szCs w:val="24"/>
                <w:lang w:val="uk-UA"/>
              </w:rPr>
              <w:t>Кафедра, що викладає</w:t>
            </w:r>
            <w:r w:rsidR="00CF0F06" w:rsidRPr="00293EA1">
              <w:rPr>
                <w:b/>
                <w:bCs/>
                <w:sz w:val="24"/>
                <w:szCs w:val="24"/>
                <w:lang w:val="uk-UA"/>
              </w:rPr>
              <w:t>:</w:t>
            </w:r>
          </w:p>
          <w:p w14:paraId="2E2D6FC7" w14:textId="01B51F09" w:rsidR="00AD2187" w:rsidRPr="00AD2187" w:rsidRDefault="00AD2187" w:rsidP="00AD2187">
            <w:pPr>
              <w:spacing w:beforeLines="60" w:before="144"/>
              <w:ind w:left="-105"/>
              <w:jc w:val="center"/>
              <w:rPr>
                <w:b/>
                <w:bCs/>
                <w:sz w:val="16"/>
                <w:szCs w:val="16"/>
                <w:lang w:val="uk-UA"/>
              </w:rPr>
            </w:pPr>
          </w:p>
        </w:tc>
        <w:tc>
          <w:tcPr>
            <w:tcW w:w="5953" w:type="dxa"/>
          </w:tcPr>
          <w:p w14:paraId="2025FF36" w14:textId="4D84022E" w:rsidR="00221338" w:rsidRPr="00293EA1" w:rsidRDefault="00002BA6" w:rsidP="00293EA1">
            <w:pPr>
              <w:spacing w:beforeLines="60" w:before="144"/>
              <w:rPr>
                <w:b/>
                <w:sz w:val="24"/>
                <w:szCs w:val="24"/>
                <w:lang w:val="uk-UA"/>
              </w:rPr>
            </w:pPr>
            <w:hyperlink r:id="rId13" w:history="1">
              <w:r w:rsidR="00390B93" w:rsidRPr="00F21AB7">
                <w:rPr>
                  <w:rStyle w:val="ac"/>
                  <w:b/>
                  <w:sz w:val="24"/>
                  <w:szCs w:val="24"/>
                  <w:lang w:val="uk-UA"/>
                </w:rPr>
                <w:t>Будівництва, геотехніки і геомеханіки</w:t>
              </w:r>
            </w:hyperlink>
          </w:p>
        </w:tc>
      </w:tr>
    </w:tbl>
    <w:tbl>
      <w:tblPr>
        <w:tblW w:w="0" w:type="auto"/>
        <w:tblLook w:val="04A0" w:firstRow="1" w:lastRow="0" w:firstColumn="1" w:lastColumn="0" w:noHBand="0" w:noVBand="1"/>
      </w:tblPr>
      <w:tblGrid>
        <w:gridCol w:w="3686"/>
        <w:gridCol w:w="5953"/>
      </w:tblGrid>
      <w:tr w:rsidR="007A52ED" w:rsidRPr="00390B93" w14:paraId="399705CA" w14:textId="77777777" w:rsidTr="00293EA1">
        <w:tc>
          <w:tcPr>
            <w:tcW w:w="3686" w:type="dxa"/>
          </w:tcPr>
          <w:p w14:paraId="46DFBCD5" w14:textId="73F467D2" w:rsidR="007A52ED" w:rsidRDefault="007A52ED" w:rsidP="00293EA1">
            <w:pPr>
              <w:widowControl w:val="0"/>
              <w:jc w:val="center"/>
              <w:rPr>
                <w:b/>
                <w:noProof/>
                <w:sz w:val="24"/>
                <w:szCs w:val="24"/>
                <w:lang w:val="uk-UA"/>
              </w:rPr>
            </w:pPr>
            <w:r>
              <w:rPr>
                <w:b/>
                <w:noProof/>
                <w:sz w:val="24"/>
                <w:szCs w:val="24"/>
                <w:lang w:val="uk-UA"/>
              </w:rPr>
              <w:drawing>
                <wp:inline distT="0" distB="0" distL="0" distR="0" wp14:anchorId="614FCD79" wp14:editId="58CC322D">
                  <wp:extent cx="1099820" cy="1471496"/>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8479" cy="1523219"/>
                          </a:xfrm>
                          <a:prstGeom prst="rect">
                            <a:avLst/>
                          </a:prstGeom>
                          <a:noFill/>
                        </pic:spPr>
                      </pic:pic>
                    </a:graphicData>
                  </a:graphic>
                </wp:inline>
              </w:drawing>
            </w:r>
          </w:p>
        </w:tc>
        <w:tc>
          <w:tcPr>
            <w:tcW w:w="5953" w:type="dxa"/>
            <w:vAlign w:val="center"/>
          </w:tcPr>
          <w:p w14:paraId="113243CF" w14:textId="77777777" w:rsidR="007A52ED" w:rsidRPr="00293EA1" w:rsidRDefault="007A52ED" w:rsidP="007A52ED">
            <w:pPr>
              <w:widowControl w:val="0"/>
              <w:rPr>
                <w:b/>
                <w:sz w:val="24"/>
                <w:szCs w:val="24"/>
                <w:lang w:val="uk-UA"/>
              </w:rPr>
            </w:pPr>
            <w:r w:rsidRPr="00293EA1">
              <w:rPr>
                <w:b/>
                <w:sz w:val="24"/>
                <w:szCs w:val="24"/>
                <w:lang w:val="uk-UA"/>
              </w:rPr>
              <w:t xml:space="preserve">Викладач: </w:t>
            </w:r>
          </w:p>
          <w:p w14:paraId="59A1DC39" w14:textId="0D2DFE7E" w:rsidR="007A52ED" w:rsidRDefault="004439AC" w:rsidP="007A52ED">
            <w:pPr>
              <w:widowControl w:val="0"/>
              <w:pBdr>
                <w:top w:val="nil"/>
                <w:left w:val="nil"/>
                <w:bottom w:val="nil"/>
                <w:right w:val="nil"/>
                <w:between w:val="nil"/>
              </w:pBdr>
              <w:rPr>
                <w:b/>
                <w:bCs/>
                <w:sz w:val="26"/>
                <w:szCs w:val="26"/>
              </w:rPr>
            </w:pPr>
            <w:proofErr w:type="spellStart"/>
            <w:r w:rsidRPr="007A52ED">
              <w:rPr>
                <w:b/>
                <w:bCs/>
                <w:sz w:val="26"/>
                <w:szCs w:val="26"/>
              </w:rPr>
              <w:t>Дадіверіна</w:t>
            </w:r>
            <w:proofErr w:type="spellEnd"/>
            <w:r w:rsidR="007A52ED" w:rsidRPr="007A52ED">
              <w:rPr>
                <w:b/>
                <w:bCs/>
                <w:sz w:val="26"/>
                <w:szCs w:val="26"/>
              </w:rPr>
              <w:t xml:space="preserve"> </w:t>
            </w:r>
            <w:proofErr w:type="spellStart"/>
            <w:r w:rsidR="007A52ED" w:rsidRPr="007A52ED">
              <w:rPr>
                <w:b/>
                <w:bCs/>
                <w:sz w:val="26"/>
                <w:szCs w:val="26"/>
              </w:rPr>
              <w:t>Лілія</w:t>
            </w:r>
            <w:proofErr w:type="spellEnd"/>
            <w:r w:rsidR="007A52ED" w:rsidRPr="007A52ED">
              <w:rPr>
                <w:b/>
                <w:bCs/>
                <w:sz w:val="26"/>
                <w:szCs w:val="26"/>
              </w:rPr>
              <w:t xml:space="preserve"> </w:t>
            </w:r>
            <w:proofErr w:type="spellStart"/>
            <w:r w:rsidR="007A52ED" w:rsidRPr="007A52ED">
              <w:rPr>
                <w:b/>
                <w:bCs/>
                <w:sz w:val="26"/>
                <w:szCs w:val="26"/>
              </w:rPr>
              <w:t>Миколаївна</w:t>
            </w:r>
            <w:proofErr w:type="spellEnd"/>
            <w:r w:rsidR="007A52ED" w:rsidRPr="007A52ED">
              <w:rPr>
                <w:b/>
                <w:bCs/>
                <w:sz w:val="26"/>
                <w:szCs w:val="26"/>
              </w:rPr>
              <w:t xml:space="preserve"> </w:t>
            </w:r>
          </w:p>
          <w:p w14:paraId="12909724" w14:textId="263EFDF8" w:rsidR="007A52ED" w:rsidRPr="00293EA1" w:rsidRDefault="007A52ED" w:rsidP="007A52ED">
            <w:pPr>
              <w:widowControl w:val="0"/>
              <w:pBdr>
                <w:top w:val="nil"/>
                <w:left w:val="nil"/>
                <w:bottom w:val="nil"/>
                <w:right w:val="nil"/>
                <w:between w:val="nil"/>
              </w:pBdr>
              <w:rPr>
                <w:sz w:val="24"/>
                <w:szCs w:val="24"/>
                <w:lang w:val="uk-UA"/>
              </w:rPr>
            </w:pPr>
            <w:r w:rsidRPr="00293EA1">
              <w:rPr>
                <w:sz w:val="24"/>
                <w:szCs w:val="24"/>
                <w:lang w:val="uk-UA"/>
              </w:rPr>
              <w:t xml:space="preserve">Доцент, </w:t>
            </w:r>
            <w:proofErr w:type="spellStart"/>
            <w:r w:rsidRPr="00293EA1">
              <w:rPr>
                <w:sz w:val="24"/>
                <w:szCs w:val="24"/>
                <w:lang w:val="uk-UA"/>
              </w:rPr>
              <w:t>канд</w:t>
            </w:r>
            <w:proofErr w:type="spellEnd"/>
            <w:r w:rsidRPr="00293EA1">
              <w:rPr>
                <w:sz w:val="24"/>
                <w:szCs w:val="24"/>
                <w:lang w:val="uk-UA"/>
              </w:rPr>
              <w:t xml:space="preserve">. </w:t>
            </w:r>
            <w:proofErr w:type="spellStart"/>
            <w:r w:rsidRPr="00293EA1">
              <w:rPr>
                <w:sz w:val="24"/>
                <w:szCs w:val="24"/>
                <w:lang w:val="uk-UA"/>
              </w:rPr>
              <w:t>техн</w:t>
            </w:r>
            <w:proofErr w:type="spellEnd"/>
            <w:r w:rsidRPr="00293EA1">
              <w:rPr>
                <w:sz w:val="24"/>
                <w:szCs w:val="24"/>
                <w:lang w:val="uk-UA"/>
              </w:rPr>
              <w:t>. наук, доцент кафедри</w:t>
            </w:r>
          </w:p>
          <w:p w14:paraId="5002F667" w14:textId="77777777" w:rsidR="007A52ED" w:rsidRDefault="007A52ED" w:rsidP="007A52ED">
            <w:pPr>
              <w:widowControl w:val="0"/>
              <w:rPr>
                <w:b/>
                <w:sz w:val="24"/>
                <w:szCs w:val="24"/>
                <w:lang w:val="uk-UA"/>
              </w:rPr>
            </w:pPr>
          </w:p>
          <w:p w14:paraId="105C2228" w14:textId="6F062262" w:rsidR="007A52ED" w:rsidRPr="00293EA1" w:rsidRDefault="007A52ED" w:rsidP="007A52ED">
            <w:pPr>
              <w:widowControl w:val="0"/>
              <w:rPr>
                <w:b/>
                <w:sz w:val="24"/>
                <w:szCs w:val="24"/>
                <w:lang w:val="uk-UA"/>
              </w:rPr>
            </w:pPr>
            <w:r w:rsidRPr="00293EA1">
              <w:rPr>
                <w:b/>
                <w:sz w:val="24"/>
                <w:szCs w:val="24"/>
                <w:lang w:val="uk-UA"/>
              </w:rPr>
              <w:t>E-</w:t>
            </w:r>
            <w:proofErr w:type="spellStart"/>
            <w:r w:rsidRPr="00293EA1">
              <w:rPr>
                <w:b/>
                <w:sz w:val="24"/>
                <w:szCs w:val="24"/>
                <w:lang w:val="uk-UA"/>
              </w:rPr>
              <w:t>mail</w:t>
            </w:r>
            <w:proofErr w:type="spellEnd"/>
            <w:r w:rsidRPr="00293EA1">
              <w:rPr>
                <w:b/>
                <w:sz w:val="24"/>
                <w:szCs w:val="24"/>
                <w:lang w:val="uk-UA"/>
              </w:rPr>
              <w:t>:</w:t>
            </w:r>
            <w:r w:rsidRPr="00293EA1">
              <w:rPr>
                <w:sz w:val="24"/>
                <w:szCs w:val="24"/>
                <w:lang w:val="uk-UA"/>
              </w:rPr>
              <w:t xml:space="preserve"> </w:t>
            </w:r>
            <w:hyperlink r:id="rId15" w:history="1">
              <w:r w:rsidRPr="001213EA">
                <w:rPr>
                  <w:rStyle w:val="ac"/>
                  <w:sz w:val="24"/>
                  <w:szCs w:val="24"/>
                  <w:lang w:val="en-US"/>
                </w:rPr>
                <w:t>Dadiverina.L.M@nmu.one</w:t>
              </w:r>
            </w:hyperlink>
          </w:p>
        </w:tc>
      </w:tr>
    </w:tbl>
    <w:p w14:paraId="761E8A71" w14:textId="7C804F3D" w:rsidR="00D61DBD" w:rsidRPr="001E3166" w:rsidRDefault="00D61DBD" w:rsidP="001E3166">
      <w:pPr>
        <w:pStyle w:val="a4"/>
        <w:numPr>
          <w:ilvl w:val="0"/>
          <w:numId w:val="23"/>
        </w:numPr>
        <w:spacing w:before="120" w:after="120"/>
        <w:ind w:left="0" w:firstLine="0"/>
        <w:jc w:val="center"/>
        <w:rPr>
          <w:color w:val="000000"/>
          <w:sz w:val="24"/>
          <w:szCs w:val="24"/>
          <w:lang w:val="uk-UA"/>
        </w:rPr>
      </w:pPr>
      <w:r w:rsidRPr="001E3166">
        <w:rPr>
          <w:b/>
          <w:sz w:val="24"/>
          <w:szCs w:val="24"/>
          <w:lang w:val="uk-UA"/>
        </w:rPr>
        <w:t>Анотація</w:t>
      </w:r>
      <w:r w:rsidRPr="001E3166">
        <w:rPr>
          <w:b/>
          <w:color w:val="000000"/>
          <w:sz w:val="24"/>
          <w:szCs w:val="24"/>
          <w:lang w:val="uk-UA"/>
        </w:rPr>
        <w:t xml:space="preserve"> до курсу</w:t>
      </w:r>
    </w:p>
    <w:p w14:paraId="287F877A" w14:textId="609C6E68" w:rsidR="00EF4458" w:rsidRDefault="00133250" w:rsidP="00C21416">
      <w:pPr>
        <w:pBdr>
          <w:top w:val="nil"/>
          <w:left w:val="nil"/>
          <w:bottom w:val="nil"/>
          <w:right w:val="nil"/>
          <w:between w:val="nil"/>
        </w:pBdr>
        <w:ind w:firstLine="720"/>
        <w:jc w:val="both"/>
        <w:rPr>
          <w:color w:val="000000"/>
          <w:sz w:val="24"/>
          <w:szCs w:val="24"/>
          <w:lang w:val="uk-UA"/>
        </w:rPr>
      </w:pPr>
      <w:bookmarkStart w:id="1" w:name="_Hlk191902757"/>
      <w:r>
        <w:rPr>
          <w:color w:val="000000"/>
          <w:sz w:val="24"/>
          <w:szCs w:val="24"/>
          <w:lang w:val="uk-UA"/>
        </w:rPr>
        <w:t xml:space="preserve"> </w:t>
      </w:r>
      <w:r w:rsidR="002C0B1C" w:rsidRPr="00660196">
        <w:rPr>
          <w:b/>
          <w:bCs/>
          <w:color w:val="000000"/>
          <w:sz w:val="24"/>
          <w:szCs w:val="24"/>
          <w:lang w:val="uk-UA"/>
        </w:rPr>
        <w:t>«Організація будівництва»</w:t>
      </w:r>
      <w:r w:rsidR="002C0B1C">
        <w:rPr>
          <w:color w:val="000000"/>
          <w:sz w:val="24"/>
          <w:szCs w:val="24"/>
          <w:lang w:val="uk-UA"/>
        </w:rPr>
        <w:t xml:space="preserve"> </w:t>
      </w:r>
      <w:bookmarkEnd w:id="1"/>
      <w:r w:rsidR="005C4A49" w:rsidRPr="005C4A49">
        <w:rPr>
          <w:color w:val="000000"/>
          <w:sz w:val="24"/>
          <w:szCs w:val="24"/>
          <w:lang w:val="uk-UA"/>
        </w:rPr>
        <w:t xml:space="preserve">– це </w:t>
      </w:r>
      <w:r w:rsidR="00C4497D">
        <w:rPr>
          <w:color w:val="000000"/>
          <w:sz w:val="24"/>
          <w:szCs w:val="24"/>
          <w:lang w:val="uk-UA"/>
        </w:rPr>
        <w:t>система знань</w:t>
      </w:r>
      <w:r w:rsidR="005C4A49" w:rsidRPr="005C4A49">
        <w:rPr>
          <w:color w:val="000000"/>
          <w:sz w:val="24"/>
          <w:szCs w:val="24"/>
          <w:lang w:val="uk-UA"/>
        </w:rPr>
        <w:t xml:space="preserve">, </w:t>
      </w:r>
      <w:r w:rsidR="00C21416" w:rsidRPr="00C21416">
        <w:rPr>
          <w:color w:val="000000"/>
          <w:sz w:val="24"/>
          <w:szCs w:val="24"/>
          <w:lang w:val="uk-UA"/>
        </w:rPr>
        <w:t xml:space="preserve">умінь </w:t>
      </w:r>
      <w:r w:rsidR="00EF4458">
        <w:rPr>
          <w:color w:val="000000"/>
          <w:sz w:val="24"/>
          <w:szCs w:val="24"/>
          <w:lang w:val="uk-UA"/>
        </w:rPr>
        <w:t>та</w:t>
      </w:r>
      <w:r w:rsidR="00C21416" w:rsidRPr="00C21416">
        <w:rPr>
          <w:color w:val="000000"/>
          <w:sz w:val="24"/>
          <w:szCs w:val="24"/>
          <w:lang w:val="uk-UA"/>
        </w:rPr>
        <w:t xml:space="preserve"> навичок з</w:t>
      </w:r>
      <w:r w:rsidR="00C21416">
        <w:rPr>
          <w:color w:val="000000"/>
          <w:sz w:val="24"/>
          <w:szCs w:val="24"/>
          <w:lang w:val="uk-UA"/>
        </w:rPr>
        <w:t xml:space="preserve"> </w:t>
      </w:r>
      <w:r w:rsidR="00C21416" w:rsidRPr="00C21416">
        <w:rPr>
          <w:color w:val="000000"/>
          <w:sz w:val="24"/>
          <w:szCs w:val="24"/>
          <w:lang w:val="uk-UA"/>
        </w:rPr>
        <w:t>організації, планування</w:t>
      </w:r>
      <w:r w:rsidR="00B45578">
        <w:rPr>
          <w:color w:val="000000"/>
          <w:sz w:val="24"/>
          <w:szCs w:val="24"/>
          <w:lang w:val="uk-UA"/>
        </w:rPr>
        <w:t>,</w:t>
      </w:r>
      <w:r w:rsidR="00C21416" w:rsidRPr="00C21416">
        <w:rPr>
          <w:color w:val="000000"/>
          <w:sz w:val="24"/>
          <w:szCs w:val="24"/>
          <w:lang w:val="uk-UA"/>
        </w:rPr>
        <w:t xml:space="preserve"> </w:t>
      </w:r>
      <w:r w:rsidR="00B45578" w:rsidRPr="00B45578">
        <w:rPr>
          <w:color w:val="000000"/>
          <w:sz w:val="24"/>
          <w:szCs w:val="24"/>
          <w:lang w:val="uk-UA"/>
        </w:rPr>
        <w:t>координаці</w:t>
      </w:r>
      <w:r w:rsidR="00B45578">
        <w:rPr>
          <w:color w:val="000000"/>
          <w:sz w:val="24"/>
          <w:szCs w:val="24"/>
          <w:lang w:val="uk-UA"/>
        </w:rPr>
        <w:t>ї</w:t>
      </w:r>
      <w:r w:rsidR="00B45578" w:rsidRPr="00B45578">
        <w:rPr>
          <w:color w:val="000000"/>
          <w:sz w:val="24"/>
          <w:szCs w:val="24"/>
          <w:lang w:val="uk-UA"/>
        </w:rPr>
        <w:t xml:space="preserve"> </w:t>
      </w:r>
      <w:r w:rsidR="00B45578">
        <w:rPr>
          <w:color w:val="000000"/>
          <w:sz w:val="24"/>
          <w:szCs w:val="24"/>
          <w:lang w:val="uk-UA"/>
        </w:rPr>
        <w:t>та</w:t>
      </w:r>
      <w:r w:rsidR="00B45578" w:rsidRPr="00B45578">
        <w:rPr>
          <w:color w:val="000000"/>
          <w:sz w:val="24"/>
          <w:szCs w:val="24"/>
          <w:lang w:val="uk-UA"/>
        </w:rPr>
        <w:t xml:space="preserve"> контрол</w:t>
      </w:r>
      <w:r w:rsidR="00B45578">
        <w:rPr>
          <w:color w:val="000000"/>
          <w:sz w:val="24"/>
          <w:szCs w:val="24"/>
          <w:lang w:val="uk-UA"/>
        </w:rPr>
        <w:t xml:space="preserve">я </w:t>
      </w:r>
      <w:r w:rsidR="00030285">
        <w:rPr>
          <w:color w:val="000000"/>
          <w:sz w:val="24"/>
          <w:szCs w:val="24"/>
          <w:lang w:val="uk-UA"/>
        </w:rPr>
        <w:t xml:space="preserve">на </w:t>
      </w:r>
      <w:r w:rsidR="00B45578" w:rsidRPr="00B45578">
        <w:rPr>
          <w:color w:val="000000"/>
          <w:sz w:val="24"/>
          <w:szCs w:val="24"/>
          <w:lang w:val="uk-UA"/>
        </w:rPr>
        <w:t>всіх етап</w:t>
      </w:r>
      <w:r w:rsidR="00030285">
        <w:rPr>
          <w:color w:val="000000"/>
          <w:sz w:val="24"/>
          <w:szCs w:val="24"/>
          <w:lang w:val="uk-UA"/>
        </w:rPr>
        <w:t>ах</w:t>
      </w:r>
      <w:r w:rsidR="00B45578" w:rsidRPr="00B45578">
        <w:rPr>
          <w:color w:val="000000"/>
          <w:sz w:val="24"/>
          <w:szCs w:val="24"/>
          <w:lang w:val="uk-UA"/>
        </w:rPr>
        <w:t xml:space="preserve"> </w:t>
      </w:r>
      <w:r w:rsidR="00B45578">
        <w:rPr>
          <w:color w:val="000000"/>
          <w:sz w:val="24"/>
          <w:szCs w:val="24"/>
          <w:lang w:val="uk-UA"/>
        </w:rPr>
        <w:t xml:space="preserve">реалізації </w:t>
      </w:r>
      <w:r w:rsidR="00EF4458">
        <w:rPr>
          <w:color w:val="000000"/>
          <w:sz w:val="24"/>
          <w:szCs w:val="24"/>
          <w:lang w:val="uk-UA"/>
        </w:rPr>
        <w:t>інноваційни</w:t>
      </w:r>
      <w:r w:rsidR="00B45578">
        <w:rPr>
          <w:color w:val="000000"/>
          <w:sz w:val="24"/>
          <w:szCs w:val="24"/>
          <w:lang w:val="uk-UA"/>
        </w:rPr>
        <w:t>х</w:t>
      </w:r>
      <w:r w:rsidR="00EF4458">
        <w:rPr>
          <w:color w:val="000000"/>
          <w:sz w:val="24"/>
          <w:szCs w:val="24"/>
          <w:lang w:val="uk-UA"/>
        </w:rPr>
        <w:t xml:space="preserve"> </w:t>
      </w:r>
      <w:proofErr w:type="spellStart"/>
      <w:r w:rsidR="00EF4458">
        <w:rPr>
          <w:color w:val="000000"/>
          <w:sz w:val="24"/>
          <w:szCs w:val="24"/>
          <w:lang w:val="uk-UA"/>
        </w:rPr>
        <w:t>проєкт</w:t>
      </w:r>
      <w:r w:rsidR="00B45578">
        <w:rPr>
          <w:color w:val="000000"/>
          <w:sz w:val="24"/>
          <w:szCs w:val="24"/>
          <w:lang w:val="uk-UA"/>
        </w:rPr>
        <w:t>ів</w:t>
      </w:r>
      <w:proofErr w:type="spellEnd"/>
      <w:r w:rsidR="00EF4458">
        <w:rPr>
          <w:color w:val="000000"/>
          <w:sz w:val="24"/>
          <w:szCs w:val="24"/>
          <w:lang w:val="uk-UA"/>
        </w:rPr>
        <w:t xml:space="preserve"> будівництва </w:t>
      </w:r>
      <w:r w:rsidR="00EF4458" w:rsidRPr="00C4497D">
        <w:rPr>
          <w:color w:val="000000"/>
          <w:sz w:val="24"/>
          <w:szCs w:val="24"/>
          <w:lang w:val="uk-UA"/>
        </w:rPr>
        <w:t>об'єктів різного призначення за різноманітних умов забудови, і</w:t>
      </w:r>
      <w:r w:rsidR="00EF4458">
        <w:rPr>
          <w:color w:val="000000"/>
          <w:sz w:val="24"/>
          <w:szCs w:val="24"/>
          <w:lang w:val="uk-UA"/>
        </w:rPr>
        <w:t>з використання</w:t>
      </w:r>
      <w:r w:rsidR="00B45578">
        <w:rPr>
          <w:color w:val="000000"/>
          <w:sz w:val="24"/>
          <w:szCs w:val="24"/>
          <w:lang w:val="uk-UA"/>
        </w:rPr>
        <w:t>м</w:t>
      </w:r>
      <w:r w:rsidR="00EF4458">
        <w:rPr>
          <w:color w:val="000000"/>
          <w:sz w:val="24"/>
          <w:szCs w:val="24"/>
          <w:lang w:val="uk-UA"/>
        </w:rPr>
        <w:t xml:space="preserve"> сучасних, ефективних </w:t>
      </w:r>
      <w:r w:rsidR="00EF4458" w:rsidRPr="00C4497D">
        <w:rPr>
          <w:color w:val="000000"/>
          <w:sz w:val="24"/>
          <w:szCs w:val="24"/>
          <w:lang w:val="uk-UA"/>
        </w:rPr>
        <w:t>метод</w:t>
      </w:r>
      <w:r w:rsidR="00EF4458">
        <w:rPr>
          <w:color w:val="000000"/>
          <w:sz w:val="24"/>
          <w:szCs w:val="24"/>
          <w:lang w:val="uk-UA"/>
        </w:rPr>
        <w:t>ів</w:t>
      </w:r>
      <w:r w:rsidR="00EF4458" w:rsidRPr="00C4497D">
        <w:rPr>
          <w:color w:val="000000"/>
          <w:sz w:val="24"/>
          <w:szCs w:val="24"/>
          <w:lang w:val="uk-UA"/>
        </w:rPr>
        <w:t xml:space="preserve"> будівництва, капітального ремонту та реконструкції об'єктів</w:t>
      </w:r>
      <w:r w:rsidR="00EF4458">
        <w:rPr>
          <w:color w:val="000000"/>
          <w:sz w:val="24"/>
          <w:szCs w:val="24"/>
          <w:lang w:val="uk-UA"/>
        </w:rPr>
        <w:t xml:space="preserve"> </w:t>
      </w:r>
      <w:r w:rsidR="00B45578">
        <w:rPr>
          <w:color w:val="000000"/>
          <w:sz w:val="24"/>
          <w:szCs w:val="24"/>
          <w:lang w:val="uk-UA"/>
        </w:rPr>
        <w:t>.</w:t>
      </w:r>
    </w:p>
    <w:p w14:paraId="6C32EE36" w14:textId="19EF546C" w:rsidR="00283578" w:rsidRDefault="00402BBD" w:rsidP="00C21416">
      <w:pPr>
        <w:pBdr>
          <w:top w:val="nil"/>
          <w:left w:val="nil"/>
          <w:bottom w:val="nil"/>
          <w:right w:val="nil"/>
          <w:between w:val="nil"/>
        </w:pBdr>
        <w:ind w:firstLine="720"/>
        <w:jc w:val="both"/>
        <w:rPr>
          <w:color w:val="000000"/>
          <w:sz w:val="24"/>
          <w:szCs w:val="24"/>
          <w:lang w:val="uk-UA"/>
        </w:rPr>
      </w:pPr>
      <w:r>
        <w:rPr>
          <w:color w:val="000000"/>
          <w:sz w:val="24"/>
          <w:szCs w:val="24"/>
          <w:lang w:val="uk-UA"/>
        </w:rPr>
        <w:t>Н</w:t>
      </w:r>
      <w:r w:rsidR="00227CDE" w:rsidRPr="00227CDE">
        <w:rPr>
          <w:color w:val="000000"/>
          <w:sz w:val="24"/>
          <w:szCs w:val="24"/>
          <w:lang w:val="uk-UA"/>
        </w:rPr>
        <w:t>авчальн</w:t>
      </w:r>
      <w:r>
        <w:rPr>
          <w:color w:val="000000"/>
          <w:sz w:val="24"/>
          <w:szCs w:val="24"/>
          <w:lang w:val="uk-UA"/>
        </w:rPr>
        <w:t>ий</w:t>
      </w:r>
      <w:r w:rsidR="00227CDE" w:rsidRPr="00227CDE">
        <w:rPr>
          <w:color w:val="000000"/>
          <w:sz w:val="24"/>
          <w:szCs w:val="24"/>
          <w:lang w:val="uk-UA"/>
        </w:rPr>
        <w:t xml:space="preserve"> </w:t>
      </w:r>
      <w:r w:rsidR="00227CDE">
        <w:rPr>
          <w:color w:val="000000"/>
          <w:sz w:val="24"/>
          <w:szCs w:val="24"/>
          <w:lang w:val="uk-UA"/>
        </w:rPr>
        <w:t>курс</w:t>
      </w:r>
      <w:r w:rsidR="00227CDE" w:rsidRPr="00227CDE">
        <w:rPr>
          <w:color w:val="000000"/>
          <w:sz w:val="24"/>
          <w:szCs w:val="24"/>
          <w:lang w:val="uk-UA"/>
        </w:rPr>
        <w:t xml:space="preserve"> «Організація будівництва (спецкурс)» </w:t>
      </w:r>
      <w:r w:rsidRPr="00402BBD">
        <w:rPr>
          <w:color w:val="000000"/>
          <w:sz w:val="24"/>
          <w:szCs w:val="24"/>
          <w:lang w:val="uk-UA"/>
        </w:rPr>
        <w:t>форму</w:t>
      </w:r>
      <w:r>
        <w:rPr>
          <w:color w:val="000000"/>
          <w:sz w:val="24"/>
          <w:szCs w:val="24"/>
          <w:lang w:val="uk-UA"/>
        </w:rPr>
        <w:t>є</w:t>
      </w:r>
      <w:r w:rsidRPr="00402BBD">
        <w:rPr>
          <w:color w:val="000000"/>
          <w:sz w:val="24"/>
          <w:szCs w:val="24"/>
          <w:lang w:val="uk-UA"/>
        </w:rPr>
        <w:t xml:space="preserve"> компетентност</w:t>
      </w:r>
      <w:r>
        <w:rPr>
          <w:color w:val="000000"/>
          <w:sz w:val="24"/>
          <w:szCs w:val="24"/>
          <w:lang w:val="uk-UA"/>
        </w:rPr>
        <w:t>і</w:t>
      </w:r>
      <w:r w:rsidRPr="00402BBD">
        <w:rPr>
          <w:color w:val="000000"/>
          <w:sz w:val="24"/>
          <w:szCs w:val="24"/>
          <w:lang w:val="uk-UA"/>
        </w:rPr>
        <w:t xml:space="preserve"> щодо прийняття обґрунтованих </w:t>
      </w:r>
      <w:r w:rsidR="0077515A">
        <w:rPr>
          <w:color w:val="000000"/>
          <w:sz w:val="24"/>
          <w:szCs w:val="24"/>
          <w:lang w:val="uk-UA"/>
        </w:rPr>
        <w:t xml:space="preserve">інженерних рішень щодо </w:t>
      </w:r>
      <w:r w:rsidRPr="00402BBD">
        <w:rPr>
          <w:color w:val="000000"/>
          <w:sz w:val="24"/>
          <w:szCs w:val="24"/>
          <w:lang w:val="uk-UA"/>
        </w:rPr>
        <w:t xml:space="preserve">вирішення організаційно-технічних задач реалізації будівельних </w:t>
      </w:r>
      <w:proofErr w:type="spellStart"/>
      <w:r w:rsidRPr="00402BBD">
        <w:rPr>
          <w:color w:val="000000"/>
          <w:sz w:val="24"/>
          <w:szCs w:val="24"/>
          <w:lang w:val="uk-UA"/>
        </w:rPr>
        <w:t>проєктів</w:t>
      </w:r>
      <w:proofErr w:type="spellEnd"/>
      <w:r w:rsidRPr="00402BBD">
        <w:rPr>
          <w:color w:val="000000"/>
          <w:sz w:val="24"/>
          <w:szCs w:val="24"/>
          <w:lang w:val="uk-UA"/>
        </w:rPr>
        <w:t xml:space="preserve"> </w:t>
      </w:r>
      <w:r w:rsidR="0077515A">
        <w:rPr>
          <w:color w:val="000000"/>
          <w:sz w:val="24"/>
          <w:szCs w:val="24"/>
          <w:lang w:val="uk-UA"/>
        </w:rPr>
        <w:t xml:space="preserve">на прикладі </w:t>
      </w:r>
      <w:proofErr w:type="spellStart"/>
      <w:r w:rsidR="0077515A">
        <w:rPr>
          <w:color w:val="000000"/>
          <w:sz w:val="24"/>
          <w:szCs w:val="24"/>
          <w:lang w:val="uk-UA"/>
        </w:rPr>
        <w:t>проєктів</w:t>
      </w:r>
      <w:proofErr w:type="spellEnd"/>
      <w:r w:rsidR="0077515A">
        <w:rPr>
          <w:color w:val="000000"/>
          <w:sz w:val="24"/>
          <w:szCs w:val="24"/>
          <w:lang w:val="uk-UA"/>
        </w:rPr>
        <w:t xml:space="preserve"> </w:t>
      </w:r>
      <w:r w:rsidRPr="00402BBD">
        <w:rPr>
          <w:color w:val="000000"/>
          <w:sz w:val="24"/>
          <w:szCs w:val="24"/>
          <w:lang w:val="uk-UA"/>
        </w:rPr>
        <w:t>по зведенню висотних будівель та реконструкці</w:t>
      </w:r>
      <w:r>
        <w:rPr>
          <w:color w:val="000000"/>
          <w:sz w:val="24"/>
          <w:szCs w:val="24"/>
          <w:lang w:val="uk-UA"/>
        </w:rPr>
        <w:t>ї</w:t>
      </w:r>
      <w:r w:rsidRPr="00402BBD">
        <w:rPr>
          <w:color w:val="000000"/>
          <w:sz w:val="24"/>
          <w:szCs w:val="24"/>
          <w:lang w:val="uk-UA"/>
        </w:rPr>
        <w:t xml:space="preserve"> цивільних </w:t>
      </w:r>
      <w:r w:rsidR="005711A3">
        <w:rPr>
          <w:color w:val="000000"/>
          <w:sz w:val="24"/>
          <w:szCs w:val="24"/>
          <w:lang w:val="uk-UA"/>
        </w:rPr>
        <w:t>і</w:t>
      </w:r>
      <w:r w:rsidRPr="00402BBD">
        <w:rPr>
          <w:color w:val="000000"/>
          <w:sz w:val="24"/>
          <w:szCs w:val="24"/>
          <w:lang w:val="uk-UA"/>
        </w:rPr>
        <w:t xml:space="preserve"> промислових будинків та споруд</w:t>
      </w:r>
      <w:r w:rsidR="0077515A">
        <w:rPr>
          <w:color w:val="000000"/>
          <w:sz w:val="24"/>
          <w:szCs w:val="24"/>
          <w:lang w:val="uk-UA"/>
        </w:rPr>
        <w:t>.</w:t>
      </w:r>
    </w:p>
    <w:p w14:paraId="6A1A51D5" w14:textId="7C5DB4E7" w:rsidR="00B45578" w:rsidRDefault="0077515A" w:rsidP="00C21416">
      <w:pPr>
        <w:pBdr>
          <w:top w:val="nil"/>
          <w:left w:val="nil"/>
          <w:bottom w:val="nil"/>
          <w:right w:val="nil"/>
          <w:between w:val="nil"/>
        </w:pBdr>
        <w:ind w:firstLine="720"/>
        <w:jc w:val="both"/>
        <w:rPr>
          <w:color w:val="000000"/>
          <w:sz w:val="24"/>
          <w:szCs w:val="24"/>
          <w:lang w:val="uk-UA"/>
        </w:rPr>
      </w:pPr>
      <w:r>
        <w:rPr>
          <w:color w:val="000000"/>
          <w:sz w:val="24"/>
          <w:szCs w:val="24"/>
          <w:lang w:val="uk-UA"/>
        </w:rPr>
        <w:t xml:space="preserve">Організаційно-технологічні особливості висотного будівництва та реконструкції </w:t>
      </w:r>
      <w:r w:rsidRPr="0077515A">
        <w:rPr>
          <w:color w:val="000000"/>
          <w:sz w:val="24"/>
          <w:szCs w:val="24"/>
          <w:lang w:val="uk-UA"/>
        </w:rPr>
        <w:t>цивільних</w:t>
      </w:r>
      <w:r w:rsidR="00283578">
        <w:rPr>
          <w:color w:val="000000"/>
          <w:sz w:val="24"/>
          <w:szCs w:val="24"/>
          <w:lang w:val="uk-UA"/>
        </w:rPr>
        <w:t xml:space="preserve"> </w:t>
      </w:r>
      <w:r w:rsidR="005711A3">
        <w:rPr>
          <w:color w:val="000000"/>
          <w:sz w:val="24"/>
          <w:szCs w:val="24"/>
          <w:lang w:val="uk-UA"/>
        </w:rPr>
        <w:t>і</w:t>
      </w:r>
      <w:r w:rsidR="00283578">
        <w:rPr>
          <w:color w:val="000000"/>
          <w:sz w:val="24"/>
          <w:szCs w:val="24"/>
          <w:lang w:val="uk-UA"/>
        </w:rPr>
        <w:t xml:space="preserve"> </w:t>
      </w:r>
      <w:r w:rsidRPr="0077515A">
        <w:rPr>
          <w:color w:val="000000"/>
          <w:sz w:val="24"/>
          <w:szCs w:val="24"/>
          <w:lang w:val="uk-UA"/>
        </w:rPr>
        <w:t>промислових будинків та споруд</w:t>
      </w:r>
      <w:r>
        <w:rPr>
          <w:color w:val="000000"/>
          <w:sz w:val="24"/>
          <w:szCs w:val="24"/>
          <w:lang w:val="uk-UA"/>
        </w:rPr>
        <w:t xml:space="preserve"> розглянуті </w:t>
      </w:r>
      <w:r w:rsidR="00227CDE">
        <w:rPr>
          <w:color w:val="000000"/>
          <w:sz w:val="24"/>
          <w:szCs w:val="24"/>
          <w:lang w:val="uk-UA"/>
        </w:rPr>
        <w:t xml:space="preserve">на всіх </w:t>
      </w:r>
      <w:r w:rsidR="00960079">
        <w:rPr>
          <w:color w:val="000000"/>
          <w:sz w:val="24"/>
          <w:szCs w:val="24"/>
          <w:lang w:val="uk-UA"/>
        </w:rPr>
        <w:t>стадіях</w:t>
      </w:r>
      <w:r w:rsidR="00227CDE">
        <w:rPr>
          <w:color w:val="000000"/>
          <w:sz w:val="24"/>
          <w:szCs w:val="24"/>
          <w:lang w:val="uk-UA"/>
        </w:rPr>
        <w:t xml:space="preserve"> </w:t>
      </w:r>
      <w:r w:rsidR="00283578">
        <w:rPr>
          <w:color w:val="000000"/>
          <w:sz w:val="24"/>
          <w:szCs w:val="24"/>
          <w:lang w:val="uk-UA"/>
        </w:rPr>
        <w:t>життєвого</w:t>
      </w:r>
      <w:r w:rsidR="00402BBD">
        <w:rPr>
          <w:color w:val="000000"/>
          <w:sz w:val="24"/>
          <w:szCs w:val="24"/>
          <w:lang w:val="uk-UA"/>
        </w:rPr>
        <w:t xml:space="preserve"> циклу будівельних </w:t>
      </w:r>
      <w:proofErr w:type="spellStart"/>
      <w:r w:rsidR="00402BBD">
        <w:rPr>
          <w:color w:val="000000"/>
          <w:sz w:val="24"/>
          <w:szCs w:val="24"/>
          <w:lang w:val="uk-UA"/>
        </w:rPr>
        <w:t>проєктів</w:t>
      </w:r>
      <w:proofErr w:type="spellEnd"/>
      <w:r w:rsidR="00227CDE" w:rsidRPr="00227CDE">
        <w:rPr>
          <w:color w:val="000000"/>
          <w:sz w:val="24"/>
          <w:szCs w:val="24"/>
          <w:lang w:val="uk-UA"/>
        </w:rPr>
        <w:t>: організаці</w:t>
      </w:r>
      <w:r w:rsidR="00227CDE">
        <w:rPr>
          <w:color w:val="000000"/>
          <w:sz w:val="24"/>
          <w:szCs w:val="24"/>
          <w:lang w:val="uk-UA"/>
        </w:rPr>
        <w:t>я</w:t>
      </w:r>
      <w:r w:rsidR="00227CDE" w:rsidRPr="00227CDE">
        <w:rPr>
          <w:color w:val="000000"/>
          <w:sz w:val="24"/>
          <w:szCs w:val="24"/>
          <w:lang w:val="uk-UA"/>
        </w:rPr>
        <w:t xml:space="preserve"> інженерних </w:t>
      </w:r>
      <w:proofErr w:type="spellStart"/>
      <w:r w:rsidR="00227CDE" w:rsidRPr="00227CDE">
        <w:rPr>
          <w:color w:val="000000"/>
          <w:sz w:val="24"/>
          <w:szCs w:val="24"/>
          <w:lang w:val="uk-UA"/>
        </w:rPr>
        <w:t>вишукувань</w:t>
      </w:r>
      <w:proofErr w:type="spellEnd"/>
      <w:r w:rsidR="00227CDE" w:rsidRPr="00227CDE">
        <w:rPr>
          <w:color w:val="000000"/>
          <w:sz w:val="24"/>
          <w:szCs w:val="24"/>
          <w:lang w:val="uk-UA"/>
        </w:rPr>
        <w:t>; організаці</w:t>
      </w:r>
      <w:r w:rsidR="00227CDE">
        <w:rPr>
          <w:color w:val="000000"/>
          <w:sz w:val="24"/>
          <w:szCs w:val="24"/>
          <w:lang w:val="uk-UA"/>
        </w:rPr>
        <w:t>я</w:t>
      </w:r>
      <w:r w:rsidR="00227CDE" w:rsidRPr="00227CDE">
        <w:rPr>
          <w:color w:val="000000"/>
          <w:sz w:val="24"/>
          <w:szCs w:val="24"/>
          <w:lang w:val="uk-UA"/>
        </w:rPr>
        <w:t xml:space="preserve"> </w:t>
      </w:r>
      <w:proofErr w:type="spellStart"/>
      <w:r w:rsidR="00227CDE" w:rsidRPr="00227CDE">
        <w:rPr>
          <w:color w:val="000000"/>
          <w:sz w:val="24"/>
          <w:szCs w:val="24"/>
          <w:lang w:val="uk-UA"/>
        </w:rPr>
        <w:t>проєктування</w:t>
      </w:r>
      <w:proofErr w:type="spellEnd"/>
      <w:r w:rsidR="00227CDE" w:rsidRPr="00227CDE">
        <w:rPr>
          <w:color w:val="000000"/>
          <w:sz w:val="24"/>
          <w:szCs w:val="24"/>
          <w:lang w:val="uk-UA"/>
        </w:rPr>
        <w:t>; організаці</w:t>
      </w:r>
      <w:r w:rsidR="00227CDE">
        <w:rPr>
          <w:color w:val="000000"/>
          <w:sz w:val="24"/>
          <w:szCs w:val="24"/>
          <w:lang w:val="uk-UA"/>
        </w:rPr>
        <w:t>я</w:t>
      </w:r>
      <w:r w:rsidR="00227CDE" w:rsidRPr="00227CDE">
        <w:rPr>
          <w:color w:val="000000"/>
          <w:sz w:val="24"/>
          <w:szCs w:val="24"/>
          <w:lang w:val="uk-UA"/>
        </w:rPr>
        <w:t xml:space="preserve"> будівельного майданчика; організаці</w:t>
      </w:r>
      <w:r w:rsidR="00227CDE">
        <w:rPr>
          <w:color w:val="000000"/>
          <w:sz w:val="24"/>
          <w:szCs w:val="24"/>
          <w:lang w:val="uk-UA"/>
        </w:rPr>
        <w:t>я</w:t>
      </w:r>
      <w:r w:rsidR="00227CDE" w:rsidRPr="00227CDE">
        <w:rPr>
          <w:color w:val="000000"/>
          <w:sz w:val="24"/>
          <w:szCs w:val="24"/>
          <w:lang w:val="uk-UA"/>
        </w:rPr>
        <w:t xml:space="preserve"> виконання будівельно-монтажних робіт (будівельне виробництво)</w:t>
      </w:r>
      <w:r w:rsidR="00030285">
        <w:rPr>
          <w:color w:val="000000"/>
          <w:sz w:val="24"/>
          <w:szCs w:val="24"/>
          <w:lang w:val="uk-UA"/>
        </w:rPr>
        <w:t>.</w:t>
      </w:r>
    </w:p>
    <w:p w14:paraId="3BC576D3" w14:textId="421FA2D4" w:rsidR="00030285" w:rsidRDefault="00283578" w:rsidP="00030285">
      <w:pPr>
        <w:pBdr>
          <w:top w:val="nil"/>
          <w:left w:val="nil"/>
          <w:bottom w:val="nil"/>
          <w:right w:val="nil"/>
          <w:between w:val="nil"/>
        </w:pBdr>
        <w:ind w:firstLine="720"/>
        <w:jc w:val="both"/>
        <w:rPr>
          <w:color w:val="000000"/>
          <w:sz w:val="24"/>
          <w:szCs w:val="24"/>
          <w:lang w:val="uk-UA"/>
        </w:rPr>
      </w:pPr>
      <w:r>
        <w:rPr>
          <w:color w:val="000000"/>
          <w:sz w:val="24"/>
          <w:szCs w:val="24"/>
          <w:lang w:val="uk-UA"/>
        </w:rPr>
        <w:t xml:space="preserve">Отримані знання та </w:t>
      </w:r>
      <w:r w:rsidRPr="00283578">
        <w:rPr>
          <w:color w:val="000000"/>
          <w:sz w:val="24"/>
          <w:szCs w:val="24"/>
          <w:lang w:val="uk-UA"/>
        </w:rPr>
        <w:t xml:space="preserve"> </w:t>
      </w:r>
      <w:r>
        <w:rPr>
          <w:color w:val="000000"/>
          <w:sz w:val="24"/>
          <w:szCs w:val="24"/>
          <w:lang w:val="uk-UA"/>
        </w:rPr>
        <w:t>навички</w:t>
      </w:r>
      <w:r w:rsidRPr="00283578">
        <w:rPr>
          <w:color w:val="000000"/>
          <w:sz w:val="24"/>
          <w:szCs w:val="24"/>
          <w:lang w:val="uk-UA"/>
        </w:rPr>
        <w:t xml:space="preserve"> </w:t>
      </w:r>
      <w:r w:rsidR="00030285">
        <w:rPr>
          <w:color w:val="000000"/>
          <w:sz w:val="24"/>
          <w:szCs w:val="24"/>
          <w:lang w:val="uk-UA"/>
        </w:rPr>
        <w:t xml:space="preserve">дадуть слухачам можливість </w:t>
      </w:r>
      <w:r w:rsidRPr="00283578">
        <w:rPr>
          <w:color w:val="000000"/>
          <w:sz w:val="24"/>
          <w:szCs w:val="24"/>
          <w:lang w:val="uk-UA"/>
        </w:rPr>
        <w:t>ефективн</w:t>
      </w:r>
      <w:r w:rsidR="00030285">
        <w:rPr>
          <w:color w:val="000000"/>
          <w:sz w:val="24"/>
          <w:szCs w:val="24"/>
          <w:lang w:val="uk-UA"/>
        </w:rPr>
        <w:t xml:space="preserve">о організовувати, планувати, </w:t>
      </w:r>
      <w:r w:rsidR="00030285" w:rsidRPr="00030285">
        <w:t xml:space="preserve"> </w:t>
      </w:r>
      <w:r w:rsidR="00030285" w:rsidRPr="00030285">
        <w:rPr>
          <w:color w:val="000000"/>
          <w:sz w:val="24"/>
          <w:szCs w:val="24"/>
          <w:lang w:val="uk-UA"/>
        </w:rPr>
        <w:t>координ</w:t>
      </w:r>
      <w:r w:rsidR="00030285">
        <w:rPr>
          <w:color w:val="000000"/>
          <w:sz w:val="24"/>
          <w:szCs w:val="24"/>
          <w:lang w:val="uk-UA"/>
        </w:rPr>
        <w:t>увати</w:t>
      </w:r>
      <w:r w:rsidR="00030285" w:rsidRPr="00030285">
        <w:rPr>
          <w:color w:val="000000"/>
          <w:sz w:val="24"/>
          <w:szCs w:val="24"/>
          <w:lang w:val="uk-UA"/>
        </w:rPr>
        <w:t xml:space="preserve"> </w:t>
      </w:r>
      <w:r w:rsidR="00030285">
        <w:rPr>
          <w:color w:val="000000"/>
          <w:sz w:val="24"/>
          <w:szCs w:val="24"/>
          <w:lang w:val="uk-UA"/>
        </w:rPr>
        <w:t xml:space="preserve">та контролювати </w:t>
      </w:r>
      <w:r w:rsidRPr="00283578">
        <w:rPr>
          <w:color w:val="000000"/>
          <w:sz w:val="24"/>
          <w:szCs w:val="24"/>
          <w:lang w:val="uk-UA"/>
        </w:rPr>
        <w:t xml:space="preserve"> </w:t>
      </w:r>
      <w:r w:rsidR="00030285">
        <w:rPr>
          <w:color w:val="000000"/>
          <w:sz w:val="24"/>
          <w:szCs w:val="24"/>
          <w:lang w:val="uk-UA"/>
        </w:rPr>
        <w:t xml:space="preserve">реалізацією </w:t>
      </w:r>
      <w:r w:rsidR="00030285" w:rsidRPr="00C21416">
        <w:rPr>
          <w:color w:val="000000"/>
          <w:sz w:val="24"/>
          <w:szCs w:val="24"/>
          <w:lang w:val="uk-UA"/>
        </w:rPr>
        <w:t>будівельн</w:t>
      </w:r>
      <w:r w:rsidR="00030285">
        <w:rPr>
          <w:color w:val="000000"/>
          <w:sz w:val="24"/>
          <w:szCs w:val="24"/>
          <w:lang w:val="uk-UA"/>
        </w:rPr>
        <w:t xml:space="preserve">их </w:t>
      </w:r>
      <w:proofErr w:type="spellStart"/>
      <w:r w:rsidR="00030285">
        <w:rPr>
          <w:color w:val="000000"/>
          <w:sz w:val="24"/>
          <w:szCs w:val="24"/>
          <w:lang w:val="uk-UA"/>
        </w:rPr>
        <w:t>проєктів</w:t>
      </w:r>
      <w:proofErr w:type="spellEnd"/>
      <w:r w:rsidR="00030285">
        <w:rPr>
          <w:color w:val="000000"/>
          <w:sz w:val="24"/>
          <w:szCs w:val="24"/>
          <w:lang w:val="uk-UA"/>
        </w:rPr>
        <w:t xml:space="preserve"> відновлення цивільно</w:t>
      </w:r>
      <w:r w:rsidR="00E668F7">
        <w:rPr>
          <w:color w:val="000000"/>
          <w:sz w:val="24"/>
          <w:szCs w:val="24"/>
          <w:lang w:val="uk-UA"/>
        </w:rPr>
        <w:t>ї</w:t>
      </w:r>
      <w:r w:rsidR="00030285">
        <w:rPr>
          <w:color w:val="000000"/>
          <w:sz w:val="24"/>
          <w:szCs w:val="24"/>
          <w:lang w:val="uk-UA"/>
        </w:rPr>
        <w:t xml:space="preserve"> та промислово</w:t>
      </w:r>
      <w:r w:rsidR="00E668F7">
        <w:rPr>
          <w:color w:val="000000"/>
          <w:sz w:val="24"/>
          <w:szCs w:val="24"/>
          <w:lang w:val="uk-UA"/>
        </w:rPr>
        <w:t>ї</w:t>
      </w:r>
      <w:r w:rsidR="00030285">
        <w:rPr>
          <w:color w:val="000000"/>
          <w:sz w:val="24"/>
          <w:szCs w:val="24"/>
          <w:lang w:val="uk-UA"/>
        </w:rPr>
        <w:t xml:space="preserve"> </w:t>
      </w:r>
      <w:r w:rsidR="00E668F7">
        <w:rPr>
          <w:color w:val="000000"/>
          <w:sz w:val="24"/>
          <w:szCs w:val="24"/>
          <w:lang w:val="uk-UA"/>
        </w:rPr>
        <w:t>забудови</w:t>
      </w:r>
      <w:r w:rsidR="00CC0090">
        <w:rPr>
          <w:color w:val="000000"/>
          <w:sz w:val="24"/>
          <w:szCs w:val="24"/>
          <w:lang w:val="uk-UA"/>
        </w:rPr>
        <w:t xml:space="preserve"> із </w:t>
      </w:r>
      <w:r w:rsidR="00CC0090" w:rsidRPr="00CC0090">
        <w:rPr>
          <w:color w:val="000000"/>
          <w:sz w:val="24"/>
          <w:szCs w:val="24"/>
          <w:lang w:val="uk-UA"/>
        </w:rPr>
        <w:t xml:space="preserve">урахуванням інженерно-технічних та ресурсозберігаючих заходів, забезпечення вимог </w:t>
      </w:r>
      <w:proofErr w:type="spellStart"/>
      <w:r w:rsidR="00CC0090" w:rsidRPr="00CC0090">
        <w:rPr>
          <w:color w:val="000000"/>
          <w:sz w:val="24"/>
          <w:szCs w:val="24"/>
          <w:lang w:val="uk-UA"/>
        </w:rPr>
        <w:t>безбар'єрного</w:t>
      </w:r>
      <w:proofErr w:type="spellEnd"/>
      <w:r w:rsidR="00CC0090" w:rsidRPr="00CC0090">
        <w:rPr>
          <w:color w:val="000000"/>
          <w:sz w:val="24"/>
          <w:szCs w:val="24"/>
          <w:lang w:val="uk-UA"/>
        </w:rPr>
        <w:t xml:space="preserve"> простору, охорони довкілля та безпеки праці, правових, соціальних, екологічних, техніко-економічних показників та сучасних вимог нормативної документації.</w:t>
      </w:r>
    </w:p>
    <w:p w14:paraId="5A0AF2C4" w14:textId="77777777" w:rsidR="00D61DBD" w:rsidRPr="00293EA1" w:rsidRDefault="00D61DBD" w:rsidP="001E3166">
      <w:pPr>
        <w:pStyle w:val="a4"/>
        <w:numPr>
          <w:ilvl w:val="0"/>
          <w:numId w:val="23"/>
        </w:numPr>
        <w:spacing w:before="120" w:after="120"/>
        <w:ind w:left="0" w:firstLine="0"/>
        <w:jc w:val="center"/>
        <w:rPr>
          <w:b/>
          <w:sz w:val="24"/>
          <w:szCs w:val="24"/>
          <w:lang w:val="uk-UA"/>
        </w:rPr>
      </w:pPr>
      <w:r w:rsidRPr="00293EA1">
        <w:rPr>
          <w:b/>
          <w:sz w:val="24"/>
          <w:szCs w:val="24"/>
          <w:lang w:val="uk-UA"/>
        </w:rPr>
        <w:t>Мета та завдання курсу</w:t>
      </w:r>
    </w:p>
    <w:p w14:paraId="5AFCD089" w14:textId="3B7855D2" w:rsidR="00CA3859" w:rsidRDefault="00D61DBD" w:rsidP="00C4497D">
      <w:pPr>
        <w:tabs>
          <w:tab w:val="left" w:pos="142"/>
          <w:tab w:val="left" w:pos="284"/>
          <w:tab w:val="left" w:pos="709"/>
          <w:tab w:val="left" w:pos="851"/>
        </w:tabs>
        <w:ind w:firstLine="709"/>
        <w:jc w:val="both"/>
        <w:rPr>
          <w:sz w:val="24"/>
          <w:szCs w:val="24"/>
          <w:lang w:val="uk-UA" w:eastAsia="uk-UA"/>
        </w:rPr>
      </w:pPr>
      <w:r w:rsidRPr="00293EA1">
        <w:rPr>
          <w:b/>
          <w:sz w:val="24"/>
          <w:szCs w:val="24"/>
          <w:lang w:val="uk-UA" w:eastAsia="uk-UA"/>
        </w:rPr>
        <w:t>Мета дисципліни</w:t>
      </w:r>
      <w:r w:rsidRPr="00293EA1">
        <w:rPr>
          <w:sz w:val="24"/>
          <w:szCs w:val="24"/>
          <w:lang w:val="uk-UA" w:eastAsia="uk-UA"/>
        </w:rPr>
        <w:t xml:space="preserve"> – </w:t>
      </w:r>
      <w:r w:rsidR="00CA3859" w:rsidRPr="00CA3859">
        <w:rPr>
          <w:sz w:val="24"/>
          <w:szCs w:val="24"/>
          <w:lang w:val="uk-UA" w:eastAsia="uk-UA"/>
        </w:rPr>
        <w:t xml:space="preserve">формування </w:t>
      </w:r>
      <w:proofErr w:type="spellStart"/>
      <w:r w:rsidR="00CA3859" w:rsidRPr="00CA3859">
        <w:rPr>
          <w:sz w:val="24"/>
          <w:szCs w:val="24"/>
          <w:lang w:val="uk-UA" w:eastAsia="uk-UA"/>
        </w:rPr>
        <w:t>компетентностей</w:t>
      </w:r>
      <w:proofErr w:type="spellEnd"/>
      <w:r w:rsidR="00CA3859" w:rsidRPr="00CA3859">
        <w:rPr>
          <w:sz w:val="24"/>
          <w:szCs w:val="24"/>
          <w:lang w:val="uk-UA" w:eastAsia="uk-UA"/>
        </w:rPr>
        <w:t xml:space="preserve"> щодо сучасних методів вирішення організаційно-технічних задач реалізації будівельних </w:t>
      </w:r>
      <w:proofErr w:type="spellStart"/>
      <w:r w:rsidR="00CA3859" w:rsidRPr="00CA3859">
        <w:rPr>
          <w:sz w:val="24"/>
          <w:szCs w:val="24"/>
          <w:lang w:val="uk-UA" w:eastAsia="uk-UA"/>
        </w:rPr>
        <w:t>проєктів</w:t>
      </w:r>
      <w:proofErr w:type="spellEnd"/>
      <w:r w:rsidR="00CA3859" w:rsidRPr="00CA3859">
        <w:rPr>
          <w:sz w:val="24"/>
          <w:szCs w:val="24"/>
          <w:lang w:val="uk-UA" w:eastAsia="uk-UA"/>
        </w:rPr>
        <w:t xml:space="preserve"> по зведенню висотних будівель та реконструкції цивільних та промислових будинків та споруд.</w:t>
      </w:r>
    </w:p>
    <w:p w14:paraId="36665601" w14:textId="39F47237" w:rsidR="00D61DBD" w:rsidRPr="000A71EF" w:rsidRDefault="00D61DBD" w:rsidP="00293EA1">
      <w:pPr>
        <w:ind w:firstLine="709"/>
        <w:jc w:val="both"/>
        <w:rPr>
          <w:sz w:val="24"/>
          <w:szCs w:val="24"/>
          <w:lang w:val="uk-UA"/>
        </w:rPr>
      </w:pPr>
      <w:r w:rsidRPr="00293EA1">
        <w:rPr>
          <w:b/>
          <w:bCs/>
          <w:sz w:val="24"/>
          <w:szCs w:val="24"/>
          <w:lang w:val="uk-UA"/>
        </w:rPr>
        <w:t xml:space="preserve">Завдання </w:t>
      </w:r>
      <w:r w:rsidRPr="000A71EF">
        <w:rPr>
          <w:b/>
          <w:bCs/>
          <w:sz w:val="24"/>
          <w:szCs w:val="24"/>
          <w:lang w:val="uk-UA"/>
        </w:rPr>
        <w:t>курсу</w:t>
      </w:r>
      <w:r w:rsidR="000A71EF" w:rsidRPr="000A71EF">
        <w:rPr>
          <w:sz w:val="24"/>
          <w:szCs w:val="24"/>
          <w:lang w:val="uk-UA"/>
        </w:rPr>
        <w:t xml:space="preserve"> навчити</w:t>
      </w:r>
      <w:r w:rsidR="000A71EF" w:rsidRPr="000A71EF">
        <w:rPr>
          <w:color w:val="000000"/>
          <w:sz w:val="24"/>
          <w:szCs w:val="24"/>
          <w:lang w:val="uk-UA"/>
        </w:rPr>
        <w:t xml:space="preserve"> здобувачів</w:t>
      </w:r>
      <w:r w:rsidRPr="000A71EF">
        <w:rPr>
          <w:sz w:val="24"/>
          <w:szCs w:val="24"/>
          <w:lang w:val="uk-UA"/>
        </w:rPr>
        <w:t>:</w:t>
      </w:r>
    </w:p>
    <w:p w14:paraId="4D15FFC7" w14:textId="1CCC53C4" w:rsidR="00E668F7" w:rsidRDefault="00E668F7" w:rsidP="008365B3">
      <w:pPr>
        <w:pStyle w:val="a4"/>
        <w:numPr>
          <w:ilvl w:val="0"/>
          <w:numId w:val="31"/>
        </w:numPr>
        <w:tabs>
          <w:tab w:val="left" w:pos="1134"/>
        </w:tabs>
        <w:jc w:val="both"/>
        <w:rPr>
          <w:color w:val="000000"/>
          <w:sz w:val="24"/>
          <w:szCs w:val="24"/>
          <w:lang w:val="uk-UA"/>
        </w:rPr>
      </w:pPr>
      <w:bookmarkStart w:id="2" w:name="_Hlk191906417"/>
      <w:r w:rsidRPr="00E668F7">
        <w:rPr>
          <w:color w:val="000000"/>
          <w:sz w:val="24"/>
          <w:szCs w:val="24"/>
          <w:lang w:val="uk-UA"/>
        </w:rPr>
        <w:lastRenderedPageBreak/>
        <w:t xml:space="preserve">розробляти та використовувати технічну документацію на всіх стадіях життєвого циклу реалізації як нових будівельних </w:t>
      </w:r>
      <w:proofErr w:type="spellStart"/>
      <w:r w:rsidRPr="00E668F7">
        <w:rPr>
          <w:color w:val="000000"/>
          <w:sz w:val="24"/>
          <w:szCs w:val="24"/>
          <w:lang w:val="uk-UA"/>
        </w:rPr>
        <w:t>проєктів</w:t>
      </w:r>
      <w:proofErr w:type="spellEnd"/>
      <w:r w:rsidRPr="00E668F7">
        <w:rPr>
          <w:color w:val="000000"/>
          <w:sz w:val="24"/>
          <w:szCs w:val="24"/>
          <w:lang w:val="uk-UA"/>
        </w:rPr>
        <w:t xml:space="preserve"> та і </w:t>
      </w:r>
      <w:proofErr w:type="spellStart"/>
      <w:r w:rsidRPr="00E668F7">
        <w:rPr>
          <w:color w:val="000000"/>
          <w:sz w:val="24"/>
          <w:szCs w:val="24"/>
          <w:lang w:val="uk-UA"/>
        </w:rPr>
        <w:t>проєктів</w:t>
      </w:r>
      <w:proofErr w:type="spellEnd"/>
      <w:r w:rsidRPr="00E668F7">
        <w:rPr>
          <w:color w:val="000000"/>
          <w:sz w:val="24"/>
          <w:szCs w:val="24"/>
          <w:lang w:val="uk-UA"/>
        </w:rPr>
        <w:t xml:space="preserve"> реконструкції житлових, цивільних та промислових об’єктів та їх комплексів;</w:t>
      </w:r>
    </w:p>
    <w:p w14:paraId="2FA52CA4" w14:textId="3D3F1027" w:rsidR="00766389" w:rsidRDefault="00766389" w:rsidP="008365B3">
      <w:pPr>
        <w:pStyle w:val="a4"/>
        <w:numPr>
          <w:ilvl w:val="0"/>
          <w:numId w:val="31"/>
        </w:numPr>
        <w:tabs>
          <w:tab w:val="left" w:pos="1134"/>
        </w:tabs>
        <w:jc w:val="both"/>
        <w:rPr>
          <w:color w:val="000000"/>
          <w:sz w:val="24"/>
          <w:szCs w:val="24"/>
          <w:lang w:val="uk-UA"/>
        </w:rPr>
      </w:pPr>
      <w:r w:rsidRPr="00766389">
        <w:rPr>
          <w:color w:val="000000"/>
          <w:sz w:val="24"/>
          <w:szCs w:val="24"/>
          <w:lang w:val="uk-UA"/>
        </w:rPr>
        <w:t xml:space="preserve">обґрунтовано обирати </w:t>
      </w:r>
      <w:r w:rsidR="00E668F7">
        <w:rPr>
          <w:color w:val="000000"/>
          <w:sz w:val="24"/>
          <w:szCs w:val="24"/>
          <w:lang w:val="uk-UA"/>
        </w:rPr>
        <w:t xml:space="preserve">раціональні </w:t>
      </w:r>
      <w:r w:rsidRPr="00766389">
        <w:rPr>
          <w:color w:val="000000"/>
          <w:sz w:val="24"/>
          <w:szCs w:val="24"/>
          <w:lang w:val="uk-UA"/>
        </w:rPr>
        <w:t xml:space="preserve">організаційно-технологічних </w:t>
      </w:r>
      <w:r>
        <w:rPr>
          <w:color w:val="000000"/>
          <w:sz w:val="24"/>
          <w:szCs w:val="24"/>
          <w:lang w:val="uk-UA"/>
        </w:rPr>
        <w:t xml:space="preserve">схеми та методи </w:t>
      </w:r>
      <w:r w:rsidRPr="00766389">
        <w:rPr>
          <w:color w:val="000000"/>
          <w:sz w:val="24"/>
          <w:szCs w:val="24"/>
          <w:lang w:val="uk-UA"/>
        </w:rPr>
        <w:t xml:space="preserve">зведення </w:t>
      </w:r>
      <w:r w:rsidR="00E668F7">
        <w:rPr>
          <w:color w:val="000000"/>
          <w:sz w:val="24"/>
          <w:szCs w:val="24"/>
          <w:lang w:val="uk-UA"/>
        </w:rPr>
        <w:t>та реконструкції будівель та споруд</w:t>
      </w:r>
      <w:r>
        <w:rPr>
          <w:color w:val="000000"/>
          <w:sz w:val="24"/>
          <w:szCs w:val="24"/>
          <w:lang w:val="uk-UA"/>
        </w:rPr>
        <w:t>;</w:t>
      </w:r>
      <w:r w:rsidRPr="00766389">
        <w:rPr>
          <w:color w:val="000000"/>
          <w:sz w:val="24"/>
          <w:szCs w:val="24"/>
          <w:lang w:val="uk-UA"/>
        </w:rPr>
        <w:t xml:space="preserve">  </w:t>
      </w:r>
    </w:p>
    <w:p w14:paraId="78CAC86D" w14:textId="30728D96" w:rsidR="00CA3859" w:rsidRPr="00645914" w:rsidRDefault="00645914" w:rsidP="00645914">
      <w:pPr>
        <w:pStyle w:val="a4"/>
        <w:numPr>
          <w:ilvl w:val="0"/>
          <w:numId w:val="31"/>
        </w:numPr>
        <w:tabs>
          <w:tab w:val="left" w:pos="1134"/>
        </w:tabs>
        <w:jc w:val="both"/>
        <w:rPr>
          <w:color w:val="000000"/>
          <w:sz w:val="24"/>
          <w:szCs w:val="24"/>
          <w:lang w:val="uk-UA"/>
        </w:rPr>
      </w:pPr>
      <w:r w:rsidRPr="00645914">
        <w:rPr>
          <w:color w:val="000000"/>
          <w:sz w:val="24"/>
          <w:szCs w:val="24"/>
          <w:lang w:val="uk-UA"/>
        </w:rPr>
        <w:t xml:space="preserve">приймати та реалізовувати раціональні, обґрунтовані інженерні рішення з організації будівельних процесів при </w:t>
      </w:r>
      <w:proofErr w:type="spellStart"/>
      <w:r w:rsidRPr="00645914">
        <w:rPr>
          <w:color w:val="000000"/>
          <w:sz w:val="24"/>
          <w:szCs w:val="24"/>
          <w:lang w:val="uk-UA"/>
        </w:rPr>
        <w:t>проєктуванні</w:t>
      </w:r>
      <w:proofErr w:type="spellEnd"/>
      <w:r w:rsidRPr="00645914">
        <w:rPr>
          <w:color w:val="000000"/>
          <w:sz w:val="24"/>
          <w:szCs w:val="24"/>
          <w:lang w:val="uk-UA"/>
        </w:rPr>
        <w:t>, зведення висотних будівель та реконструкції об’єктів цивільної та промислової забудови</w:t>
      </w:r>
      <w:r w:rsidR="00E668F7">
        <w:rPr>
          <w:color w:val="000000"/>
          <w:sz w:val="24"/>
          <w:szCs w:val="24"/>
          <w:lang w:val="uk-UA"/>
        </w:rPr>
        <w:t>.</w:t>
      </w:r>
    </w:p>
    <w:p w14:paraId="689C5D0C" w14:textId="72323B1B" w:rsidR="00766389" w:rsidRDefault="00766389" w:rsidP="00766389">
      <w:pPr>
        <w:pStyle w:val="a4"/>
        <w:tabs>
          <w:tab w:val="left" w:pos="1134"/>
        </w:tabs>
        <w:jc w:val="both"/>
        <w:rPr>
          <w:color w:val="000000"/>
          <w:sz w:val="24"/>
          <w:szCs w:val="24"/>
          <w:lang w:val="uk-UA"/>
        </w:rPr>
      </w:pPr>
    </w:p>
    <w:bookmarkEnd w:id="2"/>
    <w:p w14:paraId="51B8B810" w14:textId="0D230F31" w:rsidR="00D61DBD" w:rsidRPr="00293EA1" w:rsidRDefault="00D61DBD" w:rsidP="00766389">
      <w:pPr>
        <w:pStyle w:val="a4"/>
        <w:numPr>
          <w:ilvl w:val="0"/>
          <w:numId w:val="23"/>
        </w:numPr>
        <w:spacing w:before="240" w:after="240"/>
        <w:ind w:left="0" w:firstLine="0"/>
        <w:jc w:val="center"/>
        <w:rPr>
          <w:sz w:val="24"/>
          <w:szCs w:val="24"/>
          <w:lang w:val="uk-UA"/>
        </w:rPr>
      </w:pPr>
      <w:r w:rsidRPr="00293EA1">
        <w:rPr>
          <w:b/>
          <w:sz w:val="24"/>
          <w:szCs w:val="24"/>
          <w:lang w:val="uk-UA"/>
        </w:rPr>
        <w:t>Результати навчання</w:t>
      </w:r>
    </w:p>
    <w:p w14:paraId="52B5480B" w14:textId="77777777" w:rsidR="00B12C9E" w:rsidRDefault="000A71EF" w:rsidP="000A71EF">
      <w:pPr>
        <w:ind w:firstLine="708"/>
        <w:contextualSpacing/>
        <w:jc w:val="both"/>
        <w:rPr>
          <w:color w:val="000000"/>
          <w:sz w:val="24"/>
          <w:szCs w:val="24"/>
          <w:lang w:val="uk-UA"/>
        </w:rPr>
      </w:pPr>
      <w:r>
        <w:rPr>
          <w:color w:val="000000"/>
          <w:sz w:val="24"/>
          <w:szCs w:val="24"/>
          <w:lang w:val="uk-UA"/>
        </w:rPr>
        <w:t>За результатами опанування курсу здобувач повинен вміти:</w:t>
      </w:r>
    </w:p>
    <w:p w14:paraId="1D44F5AF" w14:textId="77777777" w:rsidR="00766389" w:rsidRPr="00645914" w:rsidRDefault="00766389" w:rsidP="00766389">
      <w:pPr>
        <w:pStyle w:val="a4"/>
        <w:numPr>
          <w:ilvl w:val="0"/>
          <w:numId w:val="31"/>
        </w:numPr>
        <w:tabs>
          <w:tab w:val="left" w:pos="1134"/>
        </w:tabs>
        <w:jc w:val="both"/>
        <w:rPr>
          <w:color w:val="000000"/>
          <w:sz w:val="24"/>
          <w:szCs w:val="24"/>
          <w:lang w:val="uk-UA"/>
        </w:rPr>
      </w:pPr>
      <w:r w:rsidRPr="00645914">
        <w:rPr>
          <w:color w:val="000000"/>
          <w:sz w:val="24"/>
          <w:szCs w:val="24"/>
          <w:lang w:val="uk-UA"/>
        </w:rPr>
        <w:t>знати чинну нормативну базу</w:t>
      </w:r>
      <w:r>
        <w:rPr>
          <w:color w:val="000000"/>
          <w:sz w:val="24"/>
          <w:szCs w:val="24"/>
          <w:lang w:val="uk-UA"/>
        </w:rPr>
        <w:t>;</w:t>
      </w:r>
    </w:p>
    <w:p w14:paraId="7991FA56" w14:textId="03A1D0DE" w:rsidR="00766389" w:rsidRPr="00645914" w:rsidRDefault="00766389" w:rsidP="00766389">
      <w:pPr>
        <w:pStyle w:val="a4"/>
        <w:numPr>
          <w:ilvl w:val="0"/>
          <w:numId w:val="31"/>
        </w:numPr>
        <w:tabs>
          <w:tab w:val="left" w:pos="1134"/>
        </w:tabs>
        <w:jc w:val="both"/>
        <w:rPr>
          <w:color w:val="000000"/>
          <w:sz w:val="24"/>
          <w:szCs w:val="24"/>
          <w:lang w:val="uk-UA"/>
        </w:rPr>
      </w:pPr>
      <w:r w:rsidRPr="00645914">
        <w:rPr>
          <w:color w:val="000000"/>
          <w:sz w:val="24"/>
          <w:szCs w:val="24"/>
          <w:lang w:val="uk-UA"/>
        </w:rPr>
        <w:t xml:space="preserve">розробляти, використовувати технічну документацію на всіх стадіях життєвого циклу реалізації як нових будівельних </w:t>
      </w:r>
      <w:proofErr w:type="spellStart"/>
      <w:r w:rsidRPr="00645914">
        <w:rPr>
          <w:color w:val="000000"/>
          <w:sz w:val="24"/>
          <w:szCs w:val="24"/>
          <w:lang w:val="uk-UA"/>
        </w:rPr>
        <w:t>проєктів</w:t>
      </w:r>
      <w:proofErr w:type="spellEnd"/>
      <w:r w:rsidRPr="00645914">
        <w:rPr>
          <w:color w:val="000000"/>
          <w:sz w:val="24"/>
          <w:szCs w:val="24"/>
          <w:lang w:val="uk-UA"/>
        </w:rPr>
        <w:t xml:space="preserve"> та і </w:t>
      </w:r>
      <w:proofErr w:type="spellStart"/>
      <w:r w:rsidRPr="00645914">
        <w:rPr>
          <w:color w:val="000000"/>
          <w:sz w:val="24"/>
          <w:szCs w:val="24"/>
          <w:lang w:val="uk-UA"/>
        </w:rPr>
        <w:t>проєктів</w:t>
      </w:r>
      <w:proofErr w:type="spellEnd"/>
      <w:r w:rsidRPr="00645914">
        <w:rPr>
          <w:color w:val="000000"/>
          <w:sz w:val="24"/>
          <w:szCs w:val="24"/>
          <w:lang w:val="uk-UA"/>
        </w:rPr>
        <w:t xml:space="preserve"> реконструкції цивільних та промислових об’єктів та їх комплексів</w:t>
      </w:r>
      <w:r>
        <w:rPr>
          <w:color w:val="000000"/>
          <w:sz w:val="24"/>
          <w:szCs w:val="24"/>
          <w:lang w:val="uk-UA"/>
        </w:rPr>
        <w:t>;</w:t>
      </w:r>
    </w:p>
    <w:p w14:paraId="703DA52F" w14:textId="35AE87F0" w:rsidR="00766389" w:rsidRPr="00645914" w:rsidRDefault="00766389" w:rsidP="00766389">
      <w:pPr>
        <w:pStyle w:val="a4"/>
        <w:numPr>
          <w:ilvl w:val="0"/>
          <w:numId w:val="31"/>
        </w:numPr>
        <w:tabs>
          <w:tab w:val="left" w:pos="1134"/>
        </w:tabs>
        <w:jc w:val="both"/>
        <w:rPr>
          <w:color w:val="000000"/>
          <w:sz w:val="24"/>
          <w:szCs w:val="24"/>
          <w:lang w:val="uk-UA"/>
        </w:rPr>
      </w:pPr>
      <w:r w:rsidRPr="00645914">
        <w:rPr>
          <w:color w:val="000000"/>
          <w:sz w:val="24"/>
          <w:szCs w:val="24"/>
          <w:lang w:val="uk-UA"/>
        </w:rPr>
        <w:t xml:space="preserve">приймати та реалізовувати раціональні, обґрунтовані інженерні рішення з організації будівельних процесів при </w:t>
      </w:r>
      <w:proofErr w:type="spellStart"/>
      <w:r w:rsidRPr="00645914">
        <w:rPr>
          <w:color w:val="000000"/>
          <w:sz w:val="24"/>
          <w:szCs w:val="24"/>
          <w:lang w:val="uk-UA"/>
        </w:rPr>
        <w:t>проєктуванні</w:t>
      </w:r>
      <w:proofErr w:type="spellEnd"/>
      <w:r w:rsidRPr="00645914">
        <w:rPr>
          <w:color w:val="000000"/>
          <w:sz w:val="24"/>
          <w:szCs w:val="24"/>
          <w:lang w:val="uk-UA"/>
        </w:rPr>
        <w:t>, зведення висотних будівель та реконструкції об’єктів цивільної та промислової забудови</w:t>
      </w:r>
      <w:r>
        <w:rPr>
          <w:color w:val="000000"/>
          <w:sz w:val="24"/>
          <w:szCs w:val="24"/>
          <w:lang w:val="uk-UA"/>
        </w:rPr>
        <w:t>;</w:t>
      </w:r>
    </w:p>
    <w:p w14:paraId="07F6E44E" w14:textId="7A7BC121" w:rsidR="00766389" w:rsidRDefault="00766389" w:rsidP="00E668F7">
      <w:pPr>
        <w:pStyle w:val="a4"/>
        <w:numPr>
          <w:ilvl w:val="0"/>
          <w:numId w:val="31"/>
        </w:numPr>
        <w:tabs>
          <w:tab w:val="left" w:pos="1134"/>
        </w:tabs>
        <w:spacing w:after="240"/>
        <w:jc w:val="both"/>
        <w:rPr>
          <w:color w:val="000000"/>
          <w:sz w:val="24"/>
          <w:szCs w:val="24"/>
          <w:lang w:val="uk-UA"/>
        </w:rPr>
      </w:pPr>
      <w:r w:rsidRPr="00645914">
        <w:rPr>
          <w:color w:val="000000"/>
          <w:sz w:val="24"/>
          <w:szCs w:val="24"/>
          <w:lang w:val="uk-UA"/>
        </w:rPr>
        <w:t xml:space="preserve">управляти організаційно-технологічними процесами реалізації будівельних </w:t>
      </w:r>
      <w:proofErr w:type="spellStart"/>
      <w:r w:rsidRPr="00645914">
        <w:rPr>
          <w:color w:val="000000"/>
          <w:sz w:val="24"/>
          <w:szCs w:val="24"/>
          <w:lang w:val="uk-UA"/>
        </w:rPr>
        <w:t>проєктів</w:t>
      </w:r>
      <w:proofErr w:type="spellEnd"/>
      <w:r w:rsidRPr="00645914">
        <w:rPr>
          <w:color w:val="000000"/>
          <w:sz w:val="24"/>
          <w:szCs w:val="24"/>
          <w:lang w:val="uk-UA"/>
        </w:rPr>
        <w:t xml:space="preserve"> по зведенню висотних будівель та реконструкції цивільних та промислових будинків та споруд в умовах </w:t>
      </w:r>
      <w:proofErr w:type="spellStart"/>
      <w:r w:rsidRPr="00645914">
        <w:rPr>
          <w:color w:val="000000"/>
          <w:sz w:val="24"/>
          <w:szCs w:val="24"/>
          <w:lang w:val="uk-UA"/>
        </w:rPr>
        <w:t>проєктних</w:t>
      </w:r>
      <w:proofErr w:type="spellEnd"/>
      <w:r w:rsidRPr="00645914">
        <w:rPr>
          <w:color w:val="000000"/>
          <w:sz w:val="24"/>
          <w:szCs w:val="24"/>
          <w:lang w:val="uk-UA"/>
        </w:rPr>
        <w:t xml:space="preserve"> діючих обмежень, </w:t>
      </w:r>
      <w:r>
        <w:rPr>
          <w:color w:val="000000"/>
          <w:sz w:val="24"/>
          <w:szCs w:val="24"/>
          <w:lang w:val="uk-UA"/>
        </w:rPr>
        <w:t xml:space="preserve">із </w:t>
      </w:r>
      <w:r w:rsidRPr="00645914">
        <w:rPr>
          <w:color w:val="000000"/>
          <w:sz w:val="24"/>
          <w:szCs w:val="24"/>
          <w:lang w:val="uk-UA"/>
        </w:rPr>
        <w:t xml:space="preserve">урахуванням інженерно-технічних та ресурсозберігаючих заходів, забезпечення вимог </w:t>
      </w:r>
      <w:proofErr w:type="spellStart"/>
      <w:r w:rsidRPr="00645914">
        <w:rPr>
          <w:color w:val="000000"/>
          <w:sz w:val="24"/>
          <w:szCs w:val="24"/>
          <w:lang w:val="uk-UA"/>
        </w:rPr>
        <w:t>безбар'єрного</w:t>
      </w:r>
      <w:proofErr w:type="spellEnd"/>
      <w:r w:rsidRPr="00645914">
        <w:rPr>
          <w:color w:val="000000"/>
          <w:sz w:val="24"/>
          <w:szCs w:val="24"/>
          <w:lang w:val="uk-UA"/>
        </w:rPr>
        <w:t xml:space="preserve"> простору, охорони довкілля та безпеки праці, правових, соціальних, екологічних, техніко-економічних показників та сучасних вимог нормативної документації.</w:t>
      </w:r>
    </w:p>
    <w:p w14:paraId="78AD169B" w14:textId="77777777" w:rsidR="004C28E6" w:rsidRDefault="004C28E6" w:rsidP="004C28E6">
      <w:pPr>
        <w:pStyle w:val="a4"/>
        <w:tabs>
          <w:tab w:val="left" w:pos="1134"/>
        </w:tabs>
        <w:spacing w:after="240"/>
        <w:jc w:val="both"/>
        <w:rPr>
          <w:color w:val="000000"/>
          <w:sz w:val="24"/>
          <w:szCs w:val="24"/>
          <w:lang w:val="uk-UA"/>
        </w:rPr>
      </w:pPr>
    </w:p>
    <w:p w14:paraId="4DA2FF14" w14:textId="23492FD2" w:rsidR="00214455" w:rsidRPr="004C28E6" w:rsidRDefault="00D61DBD" w:rsidP="004C28E6">
      <w:pPr>
        <w:pStyle w:val="a4"/>
        <w:numPr>
          <w:ilvl w:val="0"/>
          <w:numId w:val="23"/>
        </w:numPr>
        <w:spacing w:before="240" w:after="240"/>
        <w:ind w:left="0" w:firstLine="0"/>
        <w:jc w:val="center"/>
        <w:rPr>
          <w:b/>
          <w:sz w:val="24"/>
          <w:szCs w:val="24"/>
          <w:lang w:val="uk-UA"/>
        </w:rPr>
      </w:pPr>
      <w:r w:rsidRPr="00293EA1">
        <w:rPr>
          <w:b/>
          <w:sz w:val="24"/>
          <w:szCs w:val="24"/>
          <w:lang w:val="uk-UA"/>
        </w:rPr>
        <w:t>Структура курсу</w:t>
      </w:r>
      <w:r w:rsidR="00214455" w:rsidRPr="00214455">
        <w:rPr>
          <w:b/>
          <w:bCs/>
          <w:color w:val="000000"/>
          <w:sz w:val="24"/>
          <w:szCs w:val="24"/>
          <w:lang w:val="uk-UA"/>
        </w:rPr>
        <w:t xml:space="preserve"> </w:t>
      </w:r>
    </w:p>
    <w:p w14:paraId="49BC5A57" w14:textId="77777777" w:rsidR="004C28E6" w:rsidRPr="00214455" w:rsidRDefault="004C28E6" w:rsidP="004C28E6">
      <w:pPr>
        <w:pStyle w:val="a4"/>
        <w:spacing w:before="240" w:after="240"/>
        <w:ind w:left="0"/>
        <w:rPr>
          <w:b/>
          <w:sz w:val="24"/>
          <w:szCs w:val="24"/>
          <w:lang w:val="uk-UA"/>
        </w:rPr>
      </w:pPr>
    </w:p>
    <w:p w14:paraId="7C161BFC" w14:textId="35F9DAD8" w:rsidR="00D61DBD" w:rsidRPr="004C28E6" w:rsidRDefault="00214455" w:rsidP="004C28E6">
      <w:pPr>
        <w:pStyle w:val="a4"/>
        <w:ind w:left="0"/>
        <w:rPr>
          <w:color w:val="000000"/>
          <w:sz w:val="24"/>
          <w:szCs w:val="24"/>
          <w:lang w:val="uk-UA"/>
        </w:rPr>
      </w:pPr>
      <w:r w:rsidRPr="004C28E6">
        <w:rPr>
          <w:color w:val="000000"/>
          <w:sz w:val="24"/>
          <w:szCs w:val="24"/>
          <w:lang w:val="uk-UA"/>
        </w:rPr>
        <w:t>ЛЕКЦІЇ</w:t>
      </w:r>
    </w:p>
    <w:p w14:paraId="02747D2B"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Тема 1</w:t>
      </w:r>
      <w:r w:rsidRPr="004C28E6">
        <w:rPr>
          <w:color w:val="000000"/>
          <w:sz w:val="24"/>
          <w:szCs w:val="24"/>
          <w:lang w:val="uk-UA"/>
        </w:rPr>
        <w:tab/>
        <w:t xml:space="preserve"> Світові і вітчизняні тенденції становлення та розвитку висотного будівництва і його містобудівної практики.</w:t>
      </w:r>
    </w:p>
    <w:p w14:paraId="49F29E22"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Тема 2</w:t>
      </w:r>
      <w:r w:rsidRPr="004C28E6">
        <w:rPr>
          <w:color w:val="000000"/>
          <w:sz w:val="24"/>
          <w:szCs w:val="24"/>
          <w:lang w:val="uk-UA"/>
        </w:rPr>
        <w:tab/>
        <w:t xml:space="preserve"> Містобудівні, </w:t>
      </w:r>
      <w:proofErr w:type="spellStart"/>
      <w:r w:rsidRPr="004C28E6">
        <w:rPr>
          <w:color w:val="000000"/>
          <w:sz w:val="24"/>
          <w:szCs w:val="24"/>
          <w:lang w:val="uk-UA"/>
        </w:rPr>
        <w:t>об’ємно</w:t>
      </w:r>
      <w:proofErr w:type="spellEnd"/>
      <w:r w:rsidRPr="004C28E6">
        <w:rPr>
          <w:color w:val="000000"/>
          <w:sz w:val="24"/>
          <w:szCs w:val="24"/>
          <w:lang w:val="uk-UA"/>
        </w:rPr>
        <w:t>-планувальні та конструктивні рішення висотних будівель.</w:t>
      </w:r>
    </w:p>
    <w:p w14:paraId="7BA94B14"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 xml:space="preserve">Тема 3 Особливості організаційно-технологічних процесів зведення висотних будівель.  </w:t>
      </w:r>
    </w:p>
    <w:p w14:paraId="28B22F1C"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Тема 4</w:t>
      </w:r>
      <w:r w:rsidRPr="004C28E6">
        <w:rPr>
          <w:color w:val="000000"/>
          <w:sz w:val="24"/>
          <w:szCs w:val="24"/>
          <w:lang w:val="uk-UA"/>
        </w:rPr>
        <w:tab/>
        <w:t xml:space="preserve"> Організація контролю якості будівельної продукції протягом життєвого циклу.</w:t>
      </w:r>
    </w:p>
    <w:p w14:paraId="56C60DED" w14:textId="6A76D72A" w:rsidR="004C28E6" w:rsidRPr="004C28E6" w:rsidRDefault="004C28E6" w:rsidP="004C28E6">
      <w:pPr>
        <w:ind w:left="1418" w:hanging="709"/>
        <w:jc w:val="both"/>
        <w:rPr>
          <w:color w:val="000000"/>
          <w:sz w:val="24"/>
          <w:szCs w:val="24"/>
          <w:lang w:val="uk-UA"/>
        </w:rPr>
      </w:pPr>
      <w:r w:rsidRPr="004C28E6">
        <w:rPr>
          <w:color w:val="000000"/>
          <w:sz w:val="24"/>
          <w:szCs w:val="24"/>
          <w:lang w:val="uk-UA"/>
        </w:rPr>
        <w:t>Тема 5  Інженерна інфраструктура та експлуатація висотних будівель, моніторинг та спостереження за технічним станом висотних будівель.</w:t>
      </w:r>
    </w:p>
    <w:p w14:paraId="07112540"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 xml:space="preserve">Тема 6 Організаційно-технологічні особливості </w:t>
      </w:r>
      <w:proofErr w:type="spellStart"/>
      <w:r w:rsidRPr="004C28E6">
        <w:rPr>
          <w:color w:val="000000"/>
          <w:sz w:val="24"/>
          <w:szCs w:val="24"/>
          <w:lang w:val="uk-UA"/>
        </w:rPr>
        <w:t>проєктів</w:t>
      </w:r>
      <w:proofErr w:type="spellEnd"/>
      <w:r w:rsidRPr="004C28E6">
        <w:rPr>
          <w:color w:val="000000"/>
          <w:sz w:val="24"/>
          <w:szCs w:val="24"/>
          <w:lang w:val="uk-UA"/>
        </w:rPr>
        <w:t xml:space="preserve"> реконструкції.</w:t>
      </w:r>
    </w:p>
    <w:p w14:paraId="37CECE29"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 xml:space="preserve">Тема 7 Основні етапи організації реконструкції будівель та споруд. </w:t>
      </w:r>
    </w:p>
    <w:p w14:paraId="13C7C06E" w14:textId="77777777" w:rsidR="004C28E6" w:rsidRPr="004C28E6" w:rsidRDefault="004C28E6" w:rsidP="004C28E6">
      <w:pPr>
        <w:ind w:left="1418" w:hanging="709"/>
        <w:jc w:val="both"/>
        <w:rPr>
          <w:color w:val="000000"/>
          <w:sz w:val="24"/>
          <w:szCs w:val="24"/>
          <w:lang w:val="uk-UA"/>
        </w:rPr>
      </w:pPr>
      <w:r w:rsidRPr="004C28E6">
        <w:rPr>
          <w:color w:val="000000"/>
          <w:sz w:val="24"/>
          <w:szCs w:val="24"/>
          <w:lang w:val="uk-UA"/>
        </w:rPr>
        <w:t>Тема 8</w:t>
      </w:r>
      <w:r w:rsidRPr="004C28E6">
        <w:rPr>
          <w:color w:val="000000"/>
          <w:sz w:val="24"/>
          <w:szCs w:val="24"/>
          <w:lang w:val="uk-UA"/>
        </w:rPr>
        <w:tab/>
        <w:t xml:space="preserve"> Види реконструкції цивільних будівель та споруд, їх організаційно-технологічні особливості.</w:t>
      </w:r>
    </w:p>
    <w:p w14:paraId="538E131B" w14:textId="77777777" w:rsidR="004C28E6" w:rsidRDefault="004C28E6" w:rsidP="004C28E6">
      <w:pPr>
        <w:ind w:left="1418" w:hanging="709"/>
        <w:jc w:val="both"/>
        <w:rPr>
          <w:color w:val="000000"/>
          <w:sz w:val="24"/>
          <w:szCs w:val="24"/>
          <w:lang w:val="uk-UA"/>
        </w:rPr>
      </w:pPr>
      <w:r w:rsidRPr="004C28E6">
        <w:rPr>
          <w:color w:val="000000"/>
          <w:sz w:val="24"/>
          <w:szCs w:val="24"/>
          <w:lang w:val="uk-UA"/>
        </w:rPr>
        <w:t>Тема 9</w:t>
      </w:r>
      <w:r w:rsidRPr="004C28E6">
        <w:rPr>
          <w:color w:val="000000"/>
          <w:sz w:val="24"/>
          <w:szCs w:val="24"/>
          <w:lang w:val="uk-UA"/>
        </w:rPr>
        <w:tab/>
        <w:t xml:space="preserve"> Організаційно-технологічні особливості виконання будівельно-монтажних робіт при реконструкції діючих підприємств.</w:t>
      </w:r>
      <w:r>
        <w:rPr>
          <w:color w:val="000000"/>
          <w:sz w:val="24"/>
          <w:szCs w:val="24"/>
          <w:lang w:val="uk-UA"/>
        </w:rPr>
        <w:t xml:space="preserve"> </w:t>
      </w:r>
    </w:p>
    <w:p w14:paraId="4D4D64FD" w14:textId="59E28748" w:rsidR="004C28E6" w:rsidRDefault="004C28E6" w:rsidP="004C28E6">
      <w:pPr>
        <w:ind w:left="1418" w:hanging="709"/>
        <w:jc w:val="both"/>
        <w:rPr>
          <w:color w:val="000000"/>
          <w:sz w:val="24"/>
          <w:szCs w:val="24"/>
          <w:lang w:val="uk-UA"/>
        </w:rPr>
      </w:pPr>
      <w:r w:rsidRPr="004C28E6">
        <w:rPr>
          <w:color w:val="000000"/>
          <w:sz w:val="24"/>
          <w:szCs w:val="24"/>
          <w:lang w:val="uk-UA"/>
        </w:rPr>
        <w:t>Тема 10 Аналіз застосування в будівельному виробництві адитивних технологій 3D-друку.</w:t>
      </w:r>
    </w:p>
    <w:tbl>
      <w:tblPr>
        <w:tblW w:w="4945" w:type="pct"/>
        <w:tblLook w:val="00A0" w:firstRow="1" w:lastRow="0" w:firstColumn="1" w:lastColumn="0" w:noHBand="0" w:noVBand="0"/>
      </w:tblPr>
      <w:tblGrid>
        <w:gridCol w:w="9533"/>
      </w:tblGrid>
      <w:tr w:rsidR="004C28E6" w:rsidRPr="004C28E6" w14:paraId="3600532F" w14:textId="77777777" w:rsidTr="001205D4">
        <w:trPr>
          <w:trHeight w:val="140"/>
        </w:trPr>
        <w:tc>
          <w:tcPr>
            <w:tcW w:w="5000" w:type="pct"/>
            <w:shd w:val="clear" w:color="auto" w:fill="auto"/>
            <w:vAlign w:val="center"/>
          </w:tcPr>
          <w:p w14:paraId="206DF943" w14:textId="03D6A043" w:rsidR="004C28E6" w:rsidRPr="004C28E6" w:rsidRDefault="004C28E6" w:rsidP="004C28E6">
            <w:pPr>
              <w:tabs>
                <w:tab w:val="left" w:pos="284"/>
              </w:tabs>
              <w:ind w:hanging="104"/>
              <w:rPr>
                <w:sz w:val="24"/>
                <w:szCs w:val="24"/>
                <w:lang w:val="uk-UA"/>
              </w:rPr>
            </w:pPr>
            <w:proofErr w:type="spellStart"/>
            <w:r w:rsidRPr="004C28E6">
              <w:rPr>
                <w:color w:val="000000"/>
                <w:sz w:val="24"/>
                <w:szCs w:val="24"/>
              </w:rPr>
              <w:t>ПРАКТИЧНІ</w:t>
            </w:r>
            <w:proofErr w:type="spellEnd"/>
            <w:r w:rsidRPr="004C28E6">
              <w:rPr>
                <w:color w:val="000000"/>
                <w:sz w:val="24"/>
                <w:szCs w:val="24"/>
              </w:rPr>
              <w:t xml:space="preserve"> </w:t>
            </w:r>
            <w:proofErr w:type="spellStart"/>
            <w:r w:rsidRPr="004C28E6">
              <w:rPr>
                <w:color w:val="000000"/>
                <w:sz w:val="24"/>
                <w:szCs w:val="24"/>
              </w:rPr>
              <w:t>ЗАНЯТТЯ</w:t>
            </w:r>
            <w:proofErr w:type="spellEnd"/>
          </w:p>
        </w:tc>
      </w:tr>
      <w:tr w:rsidR="004C28E6" w14:paraId="54FB51BB" w14:textId="77777777" w:rsidTr="001205D4">
        <w:trPr>
          <w:trHeight w:val="140"/>
        </w:trPr>
        <w:tc>
          <w:tcPr>
            <w:tcW w:w="5000" w:type="pct"/>
            <w:shd w:val="clear" w:color="auto" w:fill="auto"/>
            <w:vAlign w:val="center"/>
          </w:tcPr>
          <w:p w14:paraId="458415BB" w14:textId="488AF3FF" w:rsidR="004C28E6" w:rsidRPr="004C28E6" w:rsidRDefault="004C28E6" w:rsidP="004C28E6">
            <w:pPr>
              <w:ind w:left="1172" w:hanging="709"/>
              <w:jc w:val="both"/>
              <w:rPr>
                <w:color w:val="000000"/>
                <w:sz w:val="24"/>
                <w:szCs w:val="24"/>
                <w:lang w:val="uk-UA"/>
              </w:rPr>
            </w:pPr>
            <w:r>
              <w:rPr>
                <w:color w:val="000000"/>
                <w:sz w:val="24"/>
                <w:szCs w:val="24"/>
                <w:lang w:val="uk-UA"/>
              </w:rPr>
              <w:t xml:space="preserve">Тема1 </w:t>
            </w:r>
            <w:r w:rsidRPr="004C28E6">
              <w:rPr>
                <w:color w:val="000000"/>
                <w:sz w:val="24"/>
                <w:szCs w:val="24"/>
                <w:lang w:val="uk-UA"/>
              </w:rPr>
              <w:t>Визначення номенклатури будівельно-монтажних робіт (</w:t>
            </w:r>
            <w:proofErr w:type="spellStart"/>
            <w:r w:rsidRPr="004C28E6">
              <w:rPr>
                <w:color w:val="000000"/>
                <w:sz w:val="24"/>
                <w:szCs w:val="24"/>
                <w:lang w:val="uk-UA"/>
              </w:rPr>
              <w:t>БМР</w:t>
            </w:r>
            <w:proofErr w:type="spellEnd"/>
            <w:r w:rsidRPr="004C28E6">
              <w:rPr>
                <w:color w:val="000000"/>
                <w:sz w:val="24"/>
                <w:szCs w:val="24"/>
                <w:lang w:val="uk-UA"/>
              </w:rPr>
              <w:t xml:space="preserve">) спеціалізованого будівельного потоку та вибір комплектів машин для виконання </w:t>
            </w:r>
            <w:proofErr w:type="spellStart"/>
            <w:r w:rsidRPr="004C28E6">
              <w:rPr>
                <w:color w:val="000000"/>
                <w:sz w:val="24"/>
                <w:szCs w:val="24"/>
                <w:lang w:val="uk-UA"/>
              </w:rPr>
              <w:t>БМР</w:t>
            </w:r>
            <w:proofErr w:type="spellEnd"/>
            <w:r w:rsidRPr="004C28E6">
              <w:rPr>
                <w:color w:val="000000"/>
                <w:sz w:val="24"/>
                <w:szCs w:val="24"/>
                <w:lang w:val="uk-UA"/>
              </w:rPr>
              <w:t xml:space="preserve"> із будівництва промислового об’єкту (стадія </w:t>
            </w:r>
            <w:proofErr w:type="spellStart"/>
            <w:r w:rsidRPr="004C28E6">
              <w:rPr>
                <w:color w:val="000000"/>
                <w:sz w:val="24"/>
                <w:szCs w:val="24"/>
                <w:lang w:val="uk-UA"/>
              </w:rPr>
              <w:t>ПВР</w:t>
            </w:r>
            <w:proofErr w:type="spellEnd"/>
            <w:r w:rsidRPr="004C28E6">
              <w:rPr>
                <w:color w:val="000000"/>
                <w:sz w:val="24"/>
                <w:szCs w:val="24"/>
                <w:lang w:val="uk-UA"/>
              </w:rPr>
              <w:t>).</w:t>
            </w:r>
          </w:p>
          <w:p w14:paraId="774270BC" w14:textId="6F46B859" w:rsidR="004C28E6" w:rsidRPr="004C28E6" w:rsidRDefault="004C28E6" w:rsidP="004C28E6">
            <w:pPr>
              <w:ind w:left="1172" w:hanging="708"/>
              <w:jc w:val="both"/>
              <w:rPr>
                <w:color w:val="000000"/>
                <w:sz w:val="24"/>
                <w:szCs w:val="24"/>
                <w:lang w:val="uk-UA"/>
              </w:rPr>
            </w:pPr>
            <w:r>
              <w:rPr>
                <w:color w:val="000000"/>
                <w:sz w:val="24"/>
                <w:szCs w:val="24"/>
                <w:lang w:val="uk-UA"/>
              </w:rPr>
              <w:t xml:space="preserve">Тема 2 </w:t>
            </w:r>
            <w:r w:rsidRPr="004C28E6">
              <w:rPr>
                <w:color w:val="000000"/>
                <w:sz w:val="24"/>
                <w:szCs w:val="24"/>
                <w:lang w:val="uk-UA"/>
              </w:rPr>
              <w:t xml:space="preserve">Визначення об’ємів робіт та </w:t>
            </w:r>
            <w:proofErr w:type="spellStart"/>
            <w:r w:rsidRPr="004C28E6">
              <w:rPr>
                <w:color w:val="000000"/>
                <w:sz w:val="24"/>
                <w:szCs w:val="24"/>
                <w:lang w:val="uk-UA"/>
              </w:rPr>
              <w:t>тривалостей</w:t>
            </w:r>
            <w:proofErr w:type="spellEnd"/>
            <w:r w:rsidRPr="004C28E6">
              <w:rPr>
                <w:color w:val="000000"/>
                <w:sz w:val="24"/>
                <w:szCs w:val="24"/>
                <w:lang w:val="uk-UA"/>
              </w:rPr>
              <w:t xml:space="preserve"> виконання робіт на окремих захватках </w:t>
            </w:r>
            <w:r>
              <w:rPr>
                <w:color w:val="000000"/>
                <w:sz w:val="24"/>
                <w:szCs w:val="24"/>
                <w:lang w:val="uk-UA"/>
              </w:rPr>
              <w:t xml:space="preserve">  </w:t>
            </w:r>
            <w:r w:rsidRPr="004C28E6">
              <w:rPr>
                <w:color w:val="000000"/>
                <w:sz w:val="24"/>
                <w:szCs w:val="24"/>
                <w:lang w:val="uk-UA"/>
              </w:rPr>
              <w:t>спеціалізованого будівельно-монтажного потоку.</w:t>
            </w:r>
          </w:p>
          <w:p w14:paraId="4AEBD947" w14:textId="41476D2E" w:rsidR="004C28E6" w:rsidRDefault="004C28E6" w:rsidP="004C28E6">
            <w:pPr>
              <w:ind w:left="1172" w:hanging="709"/>
              <w:jc w:val="both"/>
              <w:rPr>
                <w:b/>
                <w:bCs/>
                <w:color w:val="000000"/>
              </w:rPr>
            </w:pPr>
            <w:r>
              <w:rPr>
                <w:color w:val="000000"/>
                <w:sz w:val="24"/>
                <w:szCs w:val="24"/>
                <w:lang w:val="uk-UA"/>
              </w:rPr>
              <w:t xml:space="preserve">Тема 3 </w:t>
            </w:r>
            <w:r w:rsidRPr="004C28E6">
              <w:rPr>
                <w:color w:val="000000"/>
                <w:sz w:val="24"/>
                <w:szCs w:val="24"/>
                <w:lang w:val="uk-UA"/>
              </w:rPr>
              <w:t xml:space="preserve">Розробка календарного графіку виконання робіт із  будівництва промислової </w:t>
            </w:r>
            <w:r>
              <w:rPr>
                <w:color w:val="000000"/>
                <w:sz w:val="24"/>
                <w:szCs w:val="24"/>
                <w:lang w:val="uk-UA"/>
              </w:rPr>
              <w:t xml:space="preserve"> </w:t>
            </w:r>
            <w:r w:rsidRPr="004C28E6">
              <w:rPr>
                <w:color w:val="000000"/>
                <w:sz w:val="24"/>
                <w:szCs w:val="24"/>
                <w:lang w:val="uk-UA"/>
              </w:rPr>
              <w:t xml:space="preserve">будівлі, з використанням методики сітьового моделювання (стадія </w:t>
            </w:r>
            <w:proofErr w:type="spellStart"/>
            <w:r w:rsidRPr="004C28E6">
              <w:rPr>
                <w:color w:val="000000"/>
                <w:sz w:val="24"/>
                <w:szCs w:val="24"/>
                <w:lang w:val="uk-UA"/>
              </w:rPr>
              <w:t>ПВР</w:t>
            </w:r>
            <w:proofErr w:type="spellEnd"/>
            <w:r w:rsidRPr="004C28E6">
              <w:rPr>
                <w:color w:val="000000"/>
                <w:sz w:val="24"/>
                <w:szCs w:val="24"/>
                <w:lang w:val="uk-UA"/>
              </w:rPr>
              <w:t>).</w:t>
            </w:r>
          </w:p>
        </w:tc>
      </w:tr>
    </w:tbl>
    <w:p w14:paraId="7582F9A9" w14:textId="3CB0C8BF" w:rsidR="004C28E6" w:rsidRDefault="004C28E6" w:rsidP="00214455">
      <w:pPr>
        <w:pStyle w:val="a4"/>
        <w:ind w:left="0"/>
        <w:jc w:val="center"/>
        <w:rPr>
          <w:b/>
          <w:bCs/>
          <w:sz w:val="24"/>
          <w:szCs w:val="24"/>
          <w:lang w:val="uk-UA"/>
        </w:rPr>
      </w:pPr>
    </w:p>
    <w:p w14:paraId="1AEE48C8" w14:textId="77777777" w:rsidR="00D509C0" w:rsidRDefault="00D509C0" w:rsidP="00D509C0">
      <w:pPr>
        <w:pStyle w:val="a4"/>
        <w:numPr>
          <w:ilvl w:val="0"/>
          <w:numId w:val="23"/>
        </w:numPr>
        <w:spacing w:before="120" w:after="120"/>
        <w:ind w:left="0" w:firstLine="0"/>
        <w:jc w:val="center"/>
        <w:rPr>
          <w:b/>
          <w:sz w:val="24"/>
          <w:szCs w:val="24"/>
          <w:lang w:val="uk-UA"/>
        </w:rPr>
      </w:pPr>
      <w:bookmarkStart w:id="3" w:name="_Toc523035531"/>
      <w:bookmarkStart w:id="4" w:name="_Hlk44418868"/>
      <w:r w:rsidRPr="00B41148">
        <w:rPr>
          <w:b/>
          <w:sz w:val="24"/>
          <w:szCs w:val="24"/>
          <w:lang w:val="uk-UA"/>
        </w:rPr>
        <w:lastRenderedPageBreak/>
        <w:t>Технічне обладнання та/або програмне забезпечення</w:t>
      </w:r>
    </w:p>
    <w:p w14:paraId="23751D33" w14:textId="77777777" w:rsidR="00B842FA" w:rsidRPr="00B842FA" w:rsidRDefault="00B842FA" w:rsidP="00B842FA">
      <w:pPr>
        <w:tabs>
          <w:tab w:val="left" w:pos="142"/>
          <w:tab w:val="left" w:pos="284"/>
          <w:tab w:val="left" w:pos="709"/>
          <w:tab w:val="left" w:pos="851"/>
        </w:tabs>
        <w:ind w:firstLine="709"/>
        <w:jc w:val="both"/>
        <w:rPr>
          <w:bCs/>
          <w:sz w:val="24"/>
          <w:szCs w:val="24"/>
          <w:lang w:val="uk-UA"/>
        </w:rPr>
      </w:pPr>
      <w:r w:rsidRPr="00B842FA">
        <w:rPr>
          <w:bCs/>
          <w:sz w:val="24"/>
          <w:szCs w:val="24"/>
          <w:lang w:val="uk-UA"/>
        </w:rPr>
        <w:t xml:space="preserve">На лекційних заняттях обов’язково мати з собою ґаджети зі стільниковим інтернетом. </w:t>
      </w:r>
    </w:p>
    <w:p w14:paraId="5EEDFA2D" w14:textId="77777777" w:rsidR="00B842FA" w:rsidRPr="00B842FA" w:rsidRDefault="00B842FA" w:rsidP="00B842FA">
      <w:pPr>
        <w:tabs>
          <w:tab w:val="left" w:pos="142"/>
          <w:tab w:val="left" w:pos="284"/>
          <w:tab w:val="left" w:pos="709"/>
          <w:tab w:val="left" w:pos="851"/>
        </w:tabs>
        <w:ind w:firstLine="709"/>
        <w:jc w:val="both"/>
        <w:rPr>
          <w:bCs/>
          <w:sz w:val="24"/>
          <w:szCs w:val="24"/>
          <w:lang w:val="uk-UA"/>
        </w:rPr>
      </w:pPr>
      <w:r w:rsidRPr="00B842FA">
        <w:rPr>
          <w:bCs/>
          <w:sz w:val="24"/>
          <w:szCs w:val="24"/>
          <w:lang w:val="uk-UA"/>
        </w:rPr>
        <w:t>Активований акаунт університетської пошти (student.i.p.@nmu.one) на Офіс365.</w:t>
      </w:r>
    </w:p>
    <w:p w14:paraId="6AA38994" w14:textId="77777777" w:rsidR="00B842FA" w:rsidRPr="00B842FA" w:rsidRDefault="00B842FA" w:rsidP="00B842FA">
      <w:pPr>
        <w:tabs>
          <w:tab w:val="left" w:pos="142"/>
          <w:tab w:val="left" w:pos="284"/>
          <w:tab w:val="left" w:pos="709"/>
          <w:tab w:val="left" w:pos="851"/>
        </w:tabs>
        <w:ind w:firstLine="709"/>
        <w:jc w:val="both"/>
        <w:rPr>
          <w:bCs/>
          <w:sz w:val="24"/>
          <w:szCs w:val="24"/>
          <w:lang w:val="uk-UA"/>
        </w:rPr>
      </w:pPr>
      <w:r w:rsidRPr="00B842FA">
        <w:rPr>
          <w:bCs/>
          <w:sz w:val="24"/>
          <w:szCs w:val="24"/>
          <w:lang w:val="uk-UA"/>
        </w:rPr>
        <w:t xml:space="preserve">Електронна версія комплексу навчально-методичного забезпечення дисципліни. Програмне забезпечення: ОС Windows, </w:t>
      </w:r>
      <w:proofErr w:type="spellStart"/>
      <w:r w:rsidRPr="00B842FA">
        <w:rPr>
          <w:bCs/>
          <w:sz w:val="24"/>
          <w:szCs w:val="24"/>
          <w:lang w:val="uk-UA"/>
        </w:rPr>
        <w:t>MS</w:t>
      </w:r>
      <w:proofErr w:type="spellEnd"/>
      <w:r w:rsidRPr="00B842FA">
        <w:rPr>
          <w:bCs/>
          <w:sz w:val="24"/>
          <w:szCs w:val="24"/>
          <w:lang w:val="uk-UA"/>
        </w:rPr>
        <w:t xml:space="preserve"> Office, </w:t>
      </w:r>
      <w:proofErr w:type="spellStart"/>
      <w:r w:rsidRPr="00B842FA">
        <w:rPr>
          <w:bCs/>
          <w:sz w:val="24"/>
          <w:szCs w:val="24"/>
          <w:lang w:val="uk-UA"/>
        </w:rPr>
        <w:t>Adobe</w:t>
      </w:r>
      <w:proofErr w:type="spellEnd"/>
      <w:r w:rsidRPr="00B842FA">
        <w:rPr>
          <w:bCs/>
          <w:sz w:val="24"/>
          <w:szCs w:val="24"/>
          <w:lang w:val="uk-UA"/>
        </w:rPr>
        <w:t xml:space="preserve"> </w:t>
      </w:r>
      <w:proofErr w:type="spellStart"/>
      <w:r w:rsidRPr="00B842FA">
        <w:rPr>
          <w:bCs/>
          <w:sz w:val="24"/>
          <w:szCs w:val="24"/>
          <w:lang w:val="uk-UA"/>
        </w:rPr>
        <w:t>Photoshop</w:t>
      </w:r>
      <w:proofErr w:type="spellEnd"/>
      <w:r w:rsidRPr="00B842FA">
        <w:rPr>
          <w:bCs/>
          <w:sz w:val="24"/>
          <w:szCs w:val="24"/>
          <w:lang w:val="uk-UA"/>
        </w:rPr>
        <w:t>.</w:t>
      </w:r>
    </w:p>
    <w:p w14:paraId="27B1FE9D" w14:textId="04DEF234" w:rsidR="00833CA4" w:rsidRPr="00343FCD" w:rsidRDefault="00B842FA" w:rsidP="00B842FA">
      <w:pPr>
        <w:tabs>
          <w:tab w:val="left" w:pos="142"/>
          <w:tab w:val="left" w:pos="284"/>
          <w:tab w:val="left" w:pos="709"/>
          <w:tab w:val="left" w:pos="851"/>
        </w:tabs>
        <w:ind w:firstLine="709"/>
        <w:jc w:val="both"/>
        <w:rPr>
          <w:bCs/>
          <w:sz w:val="24"/>
          <w:szCs w:val="24"/>
          <w:lang w:val="uk-UA"/>
        </w:rPr>
      </w:pPr>
      <w:r w:rsidRPr="00B842FA">
        <w:rPr>
          <w:bCs/>
          <w:sz w:val="24"/>
          <w:szCs w:val="24"/>
          <w:lang w:val="uk-UA"/>
        </w:rPr>
        <w:t xml:space="preserve">Мультимедійне обладнання, </w:t>
      </w:r>
      <w:r w:rsidR="00D509C0" w:rsidRPr="00343FCD">
        <w:rPr>
          <w:bCs/>
          <w:sz w:val="24"/>
          <w:szCs w:val="24"/>
          <w:lang w:val="uk-UA"/>
        </w:rPr>
        <w:t>дистанційна платформа</w:t>
      </w:r>
      <w:r w:rsidR="00343FCD">
        <w:rPr>
          <w:bCs/>
          <w:sz w:val="24"/>
          <w:szCs w:val="24"/>
          <w:lang w:val="en-US"/>
        </w:rPr>
        <w:t xml:space="preserve"> Moodle </w:t>
      </w:r>
      <w:bookmarkStart w:id="5" w:name="_Hlk191908185"/>
      <w:r w:rsidR="00343FCD" w:rsidRPr="00497A36">
        <w:rPr>
          <w:bCs/>
          <w:sz w:val="24"/>
          <w:szCs w:val="24"/>
          <w:lang w:val="en-US"/>
        </w:rPr>
        <w:t>(</w:t>
      </w:r>
      <w:hyperlink r:id="rId16" w:history="1">
        <w:r w:rsidR="00497A36" w:rsidRPr="00497A36">
          <w:rPr>
            <w:rStyle w:val="ac"/>
            <w:sz w:val="24"/>
            <w:szCs w:val="24"/>
          </w:rPr>
          <w:t>https://do.nmu.org.ua/course/view.php?id=6990</w:t>
        </w:r>
      </w:hyperlink>
      <w:r w:rsidR="00343FCD" w:rsidRPr="00497A36">
        <w:rPr>
          <w:bCs/>
          <w:sz w:val="24"/>
          <w:szCs w:val="24"/>
          <w:lang w:val="en-US"/>
        </w:rPr>
        <w:t xml:space="preserve"> )</w:t>
      </w:r>
      <w:r w:rsidR="00D509C0" w:rsidRPr="00497A36">
        <w:rPr>
          <w:bCs/>
          <w:sz w:val="24"/>
          <w:szCs w:val="24"/>
          <w:lang w:val="uk-UA"/>
        </w:rPr>
        <w:t>.</w:t>
      </w:r>
      <w:bookmarkEnd w:id="5"/>
    </w:p>
    <w:p w14:paraId="166778E4" w14:textId="77777777" w:rsidR="00D509C0" w:rsidRPr="00B41148" w:rsidRDefault="00D509C0" w:rsidP="00833CA4">
      <w:pPr>
        <w:pStyle w:val="a4"/>
        <w:numPr>
          <w:ilvl w:val="0"/>
          <w:numId w:val="23"/>
        </w:numPr>
        <w:spacing w:before="240" w:after="240"/>
        <w:ind w:left="0" w:firstLine="0"/>
        <w:jc w:val="center"/>
        <w:rPr>
          <w:b/>
          <w:sz w:val="24"/>
          <w:szCs w:val="24"/>
          <w:lang w:val="uk-UA"/>
        </w:rPr>
      </w:pPr>
      <w:r w:rsidRPr="00B41148">
        <w:rPr>
          <w:b/>
          <w:sz w:val="24"/>
          <w:szCs w:val="24"/>
          <w:lang w:val="uk-UA"/>
        </w:rPr>
        <w:t xml:space="preserve">Система оцінювання та вимоги </w:t>
      </w:r>
    </w:p>
    <w:p w14:paraId="1A9576C2" w14:textId="77777777" w:rsidR="00D509C0" w:rsidRPr="00255C4D" w:rsidRDefault="00D509C0" w:rsidP="00D509C0">
      <w:pPr>
        <w:pStyle w:val="33"/>
        <w:widowControl w:val="0"/>
        <w:spacing w:after="0" w:line="276" w:lineRule="auto"/>
        <w:ind w:left="0" w:firstLine="709"/>
        <w:jc w:val="both"/>
        <w:rPr>
          <w:sz w:val="24"/>
          <w:szCs w:val="24"/>
        </w:rPr>
      </w:pPr>
      <w:r w:rsidRPr="00B41148">
        <w:rPr>
          <w:b/>
          <w:sz w:val="24"/>
          <w:szCs w:val="24"/>
        </w:rPr>
        <w:t xml:space="preserve">6.1. </w:t>
      </w:r>
      <w:r w:rsidRPr="00255C4D">
        <w:rPr>
          <w:sz w:val="24"/>
          <w:szCs w:val="24"/>
        </w:rPr>
        <w:t xml:space="preserve">Сертифікація досягнень студентів </w:t>
      </w:r>
      <w:bookmarkStart w:id="6" w:name="_Hlk87953041"/>
      <w:r w:rsidRPr="00255C4D">
        <w:rPr>
          <w:sz w:val="24"/>
          <w:szCs w:val="24"/>
        </w:rPr>
        <w:t xml:space="preserve">здійснюється за допомогою прозорих процедур, що ґрунтуються на об’єктивних критеріях відповідно до </w:t>
      </w:r>
      <w:r w:rsidRPr="00255C4D">
        <w:rPr>
          <w:b/>
          <w:bCs/>
          <w:sz w:val="24"/>
          <w:szCs w:val="24"/>
        </w:rPr>
        <w:t>«</w:t>
      </w:r>
      <w:hyperlink r:id="rId17" w:history="1">
        <w:r w:rsidRPr="00255C4D">
          <w:rPr>
            <w:b/>
            <w:bCs/>
            <w:color w:val="2F5496" w:themeColor="accent1" w:themeShade="BF"/>
            <w:sz w:val="24"/>
            <w:szCs w:val="24"/>
            <w:u w:val="single"/>
          </w:rPr>
          <w:t>Положення про оцінювання результатів навчання здобувачів вищої освіти Національного технічного університету «Дніпровська політехніка</w:t>
        </w:r>
      </w:hyperlink>
      <w:r w:rsidRPr="00255C4D">
        <w:rPr>
          <w:b/>
          <w:bCs/>
          <w:sz w:val="24"/>
          <w:szCs w:val="24"/>
        </w:rPr>
        <w:t>»</w:t>
      </w:r>
      <w:r w:rsidRPr="00255C4D">
        <w:rPr>
          <w:sz w:val="24"/>
          <w:szCs w:val="24"/>
        </w:rPr>
        <w:t xml:space="preserve"> </w:t>
      </w:r>
      <w:bookmarkStart w:id="7" w:name="_Hlk108362934"/>
      <w:r w:rsidRPr="00255C4D">
        <w:rPr>
          <w:sz w:val="24"/>
          <w:szCs w:val="24"/>
        </w:rPr>
        <w:t>(в актуальній на момент проходження курсу редакції).</w:t>
      </w:r>
      <w:bookmarkEnd w:id="6"/>
      <w:bookmarkEnd w:id="7"/>
    </w:p>
    <w:p w14:paraId="72F99F3B" w14:textId="77777777" w:rsidR="00D509C0" w:rsidRPr="00255C4D" w:rsidRDefault="00D509C0" w:rsidP="00D509C0">
      <w:pPr>
        <w:ind w:firstLine="709"/>
        <w:contextualSpacing/>
        <w:jc w:val="both"/>
        <w:rPr>
          <w:bCs/>
          <w:sz w:val="24"/>
          <w:szCs w:val="24"/>
          <w:lang w:val="uk-UA"/>
        </w:rPr>
      </w:pPr>
      <w:r w:rsidRPr="00255C4D">
        <w:rPr>
          <w:sz w:val="24"/>
          <w:szCs w:val="24"/>
          <w:lang w:val="uk-UA"/>
        </w:rPr>
        <w:t xml:space="preserve">Досягнутий рівень </w:t>
      </w:r>
      <w:proofErr w:type="spellStart"/>
      <w:r w:rsidRPr="00255C4D">
        <w:rPr>
          <w:sz w:val="24"/>
          <w:szCs w:val="24"/>
          <w:lang w:val="uk-UA"/>
        </w:rPr>
        <w:t>компетентностей</w:t>
      </w:r>
      <w:proofErr w:type="spellEnd"/>
      <w:r w:rsidRPr="00255C4D">
        <w:rPr>
          <w:sz w:val="24"/>
          <w:szCs w:val="24"/>
          <w:lang w:val="uk-UA"/>
        </w:rPr>
        <w:t xml:space="preserve"> відносно очікуваних, що ідентифікований під час контрольних заходів, відображає реальний результат навчання студента за дисципліною.</w:t>
      </w:r>
    </w:p>
    <w:p w14:paraId="6D5E8175" w14:textId="41CB137F" w:rsidR="00D509C0" w:rsidRDefault="00D509C0" w:rsidP="00D509C0">
      <w:pPr>
        <w:pStyle w:val="33"/>
        <w:widowControl w:val="0"/>
        <w:spacing w:after="0" w:line="276" w:lineRule="auto"/>
        <w:ind w:left="0" w:firstLine="709"/>
        <w:jc w:val="both"/>
        <w:rPr>
          <w:sz w:val="24"/>
          <w:szCs w:val="24"/>
        </w:rPr>
      </w:pPr>
      <w:r w:rsidRPr="00B41148">
        <w:rPr>
          <w:b/>
          <w:sz w:val="24"/>
          <w:szCs w:val="24"/>
        </w:rPr>
        <w:t>6.2</w:t>
      </w:r>
      <w:r w:rsidRPr="00B41148">
        <w:rPr>
          <w:sz w:val="24"/>
          <w:szCs w:val="24"/>
        </w:rPr>
        <w:t xml:space="preserve">. </w:t>
      </w:r>
      <w:r w:rsidRPr="00CE5170">
        <w:rPr>
          <w:sz w:val="24"/>
          <w:szCs w:val="24"/>
        </w:rPr>
        <w:t xml:space="preserve">Кредити навчальної дисципліни зараховується, якщо студент отримав підсумкову оцінку не менше 60-ти балів. Нижча оцінка вважається академічною заборгованістю, що підлягає ліквідації відповідно до </w:t>
      </w:r>
      <w:hyperlink r:id="rId18" w:history="1">
        <w:r w:rsidRPr="00CE5170">
          <w:rPr>
            <w:b/>
            <w:color w:val="2F5496" w:themeColor="accent1" w:themeShade="BF"/>
            <w:sz w:val="24"/>
            <w:szCs w:val="24"/>
            <w:u w:val="single"/>
          </w:rPr>
          <w:t>Положення про організацію освітнього процесу НТУ «ДП»</w:t>
        </w:r>
      </w:hyperlink>
      <w:r w:rsidRPr="00CE5170">
        <w:rPr>
          <w:sz w:val="24"/>
          <w:szCs w:val="24"/>
        </w:rPr>
        <w:t xml:space="preserve"> (в актуальній на момент проходження курсу редакції).</w:t>
      </w:r>
    </w:p>
    <w:p w14:paraId="26B7CF7F" w14:textId="77777777" w:rsidR="00B842FA" w:rsidRDefault="00B842FA" w:rsidP="00D509C0">
      <w:pPr>
        <w:pStyle w:val="33"/>
        <w:widowControl w:val="0"/>
        <w:spacing w:after="0" w:line="276" w:lineRule="auto"/>
        <w:ind w:left="0" w:firstLine="709"/>
        <w:jc w:val="both"/>
        <w:rPr>
          <w:sz w:val="24"/>
          <w:szCs w:val="24"/>
        </w:rPr>
      </w:pPr>
    </w:p>
    <w:p w14:paraId="5F7B3289" w14:textId="77777777" w:rsidR="00D509C0" w:rsidRPr="00B41148" w:rsidRDefault="00D509C0" w:rsidP="00D509C0">
      <w:pPr>
        <w:pStyle w:val="33"/>
        <w:widowControl w:val="0"/>
        <w:spacing w:after="0" w:line="276" w:lineRule="auto"/>
        <w:ind w:left="0" w:firstLine="709"/>
        <w:jc w:val="both"/>
        <w:rPr>
          <w:sz w:val="24"/>
          <w:szCs w:val="24"/>
        </w:rPr>
      </w:pPr>
      <w:r w:rsidRPr="00CE5170">
        <w:rPr>
          <w:sz w:val="24"/>
          <w:szCs w:val="24"/>
        </w:rPr>
        <w:t>Максимальне оцінювання: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694"/>
        <w:gridCol w:w="4246"/>
      </w:tblGrid>
      <w:tr w:rsidR="00D509C0" w:rsidRPr="00B41148" w14:paraId="362E788B" w14:textId="77777777" w:rsidTr="007D565F">
        <w:trPr>
          <w:trHeight w:val="282"/>
        </w:trPr>
        <w:tc>
          <w:tcPr>
            <w:tcW w:w="1396" w:type="pct"/>
            <w:shd w:val="clear" w:color="auto" w:fill="auto"/>
            <w:vAlign w:val="center"/>
          </w:tcPr>
          <w:p w14:paraId="144E9E6B" w14:textId="77777777" w:rsidR="00D509C0" w:rsidRPr="00B41148" w:rsidRDefault="00D509C0" w:rsidP="007D565F">
            <w:pPr>
              <w:jc w:val="center"/>
              <w:rPr>
                <w:sz w:val="20"/>
                <w:szCs w:val="20"/>
                <w:lang w:val="uk-UA"/>
              </w:rPr>
            </w:pPr>
            <w:r w:rsidRPr="00B41148">
              <w:rPr>
                <w:sz w:val="20"/>
                <w:szCs w:val="20"/>
                <w:lang w:val="uk-UA"/>
              </w:rPr>
              <w:t>Теоретична частина</w:t>
            </w:r>
          </w:p>
        </w:tc>
        <w:tc>
          <w:tcPr>
            <w:tcW w:w="1399" w:type="pct"/>
            <w:shd w:val="clear" w:color="auto" w:fill="auto"/>
            <w:vAlign w:val="center"/>
          </w:tcPr>
          <w:p w14:paraId="272030E2" w14:textId="77777777" w:rsidR="00D509C0" w:rsidRPr="00B41148" w:rsidRDefault="00D509C0" w:rsidP="007D565F">
            <w:pPr>
              <w:jc w:val="center"/>
              <w:rPr>
                <w:sz w:val="20"/>
                <w:szCs w:val="20"/>
                <w:lang w:val="uk-UA"/>
              </w:rPr>
            </w:pPr>
            <w:r w:rsidRPr="00B41148">
              <w:rPr>
                <w:sz w:val="20"/>
                <w:szCs w:val="20"/>
                <w:lang w:val="uk-UA"/>
              </w:rPr>
              <w:t>Практична частина</w:t>
            </w:r>
          </w:p>
        </w:tc>
        <w:tc>
          <w:tcPr>
            <w:tcW w:w="2205" w:type="pct"/>
            <w:shd w:val="clear" w:color="auto" w:fill="auto"/>
            <w:vAlign w:val="center"/>
          </w:tcPr>
          <w:p w14:paraId="190028EB" w14:textId="77777777" w:rsidR="00D509C0" w:rsidRPr="00B41148" w:rsidRDefault="00D509C0" w:rsidP="007D565F">
            <w:pPr>
              <w:jc w:val="center"/>
              <w:rPr>
                <w:b/>
                <w:bCs/>
                <w:sz w:val="20"/>
                <w:szCs w:val="20"/>
                <w:lang w:val="uk-UA"/>
              </w:rPr>
            </w:pPr>
            <w:r w:rsidRPr="00B41148">
              <w:rPr>
                <w:b/>
                <w:bCs/>
                <w:sz w:val="20"/>
                <w:szCs w:val="20"/>
                <w:lang w:val="uk-UA"/>
              </w:rPr>
              <w:t>Разом</w:t>
            </w:r>
          </w:p>
        </w:tc>
      </w:tr>
      <w:tr w:rsidR="00D509C0" w:rsidRPr="00B41148" w14:paraId="23D550E7" w14:textId="77777777" w:rsidTr="007D565F">
        <w:tc>
          <w:tcPr>
            <w:tcW w:w="1396" w:type="pct"/>
            <w:shd w:val="clear" w:color="auto" w:fill="auto"/>
            <w:vAlign w:val="center"/>
          </w:tcPr>
          <w:p w14:paraId="2FD336AD" w14:textId="77777777" w:rsidR="00D509C0" w:rsidRPr="00B41148" w:rsidRDefault="00D509C0" w:rsidP="007D565F">
            <w:pPr>
              <w:jc w:val="center"/>
              <w:rPr>
                <w:sz w:val="20"/>
                <w:szCs w:val="20"/>
                <w:lang w:val="uk-UA"/>
              </w:rPr>
            </w:pPr>
            <w:r w:rsidRPr="00B41148">
              <w:rPr>
                <w:sz w:val="20"/>
                <w:szCs w:val="20"/>
                <w:lang w:val="uk-UA"/>
              </w:rPr>
              <w:t>100 балів</w:t>
            </w:r>
          </w:p>
        </w:tc>
        <w:tc>
          <w:tcPr>
            <w:tcW w:w="1399" w:type="pct"/>
            <w:shd w:val="clear" w:color="auto" w:fill="auto"/>
            <w:vAlign w:val="center"/>
          </w:tcPr>
          <w:p w14:paraId="54E55DF1" w14:textId="77777777" w:rsidR="00D509C0" w:rsidRPr="00B41148" w:rsidRDefault="00D509C0" w:rsidP="007D565F">
            <w:pPr>
              <w:jc w:val="center"/>
              <w:rPr>
                <w:sz w:val="20"/>
                <w:szCs w:val="20"/>
                <w:lang w:val="uk-UA"/>
              </w:rPr>
            </w:pPr>
            <w:r w:rsidRPr="00B41148">
              <w:rPr>
                <w:sz w:val="20"/>
                <w:szCs w:val="20"/>
                <w:lang w:val="uk-UA"/>
              </w:rPr>
              <w:t>100 балів</w:t>
            </w:r>
          </w:p>
        </w:tc>
        <w:tc>
          <w:tcPr>
            <w:tcW w:w="2205" w:type="pct"/>
            <w:shd w:val="clear" w:color="auto" w:fill="auto"/>
          </w:tcPr>
          <w:p w14:paraId="7E51D13F" w14:textId="77777777" w:rsidR="00D509C0" w:rsidRPr="00B41148" w:rsidRDefault="00D509C0" w:rsidP="007D565F">
            <w:pPr>
              <w:jc w:val="center"/>
              <w:rPr>
                <w:b/>
                <w:bCs/>
                <w:sz w:val="20"/>
                <w:szCs w:val="20"/>
                <w:lang w:val="uk-UA"/>
              </w:rPr>
            </w:pPr>
            <w:r w:rsidRPr="00B41148">
              <w:rPr>
                <w:b/>
                <w:bCs/>
                <w:sz w:val="20"/>
                <w:szCs w:val="20"/>
                <w:lang w:val="uk-UA"/>
              </w:rPr>
              <w:t>Середньозважена, максимально 100</w:t>
            </w:r>
          </w:p>
        </w:tc>
      </w:tr>
    </w:tbl>
    <w:p w14:paraId="498D80DD" w14:textId="77777777" w:rsidR="00D509C0" w:rsidRDefault="00D509C0" w:rsidP="00D509C0">
      <w:pPr>
        <w:tabs>
          <w:tab w:val="left" w:pos="142"/>
          <w:tab w:val="left" w:pos="284"/>
          <w:tab w:val="left" w:pos="709"/>
          <w:tab w:val="left" w:pos="851"/>
        </w:tabs>
        <w:jc w:val="center"/>
        <w:rPr>
          <w:b/>
          <w:sz w:val="24"/>
          <w:szCs w:val="24"/>
          <w:shd w:val="clear" w:color="auto" w:fill="FFFFFF"/>
          <w:lang w:val="uk-UA" w:eastAsia="en-US"/>
        </w:rPr>
      </w:pPr>
    </w:p>
    <w:p w14:paraId="059E5042" w14:textId="77777777" w:rsidR="00D509C0" w:rsidRDefault="00D509C0" w:rsidP="00D509C0">
      <w:pPr>
        <w:tabs>
          <w:tab w:val="left" w:pos="142"/>
          <w:tab w:val="left" w:pos="284"/>
          <w:tab w:val="left" w:pos="709"/>
          <w:tab w:val="left" w:pos="851"/>
        </w:tabs>
        <w:jc w:val="center"/>
        <w:rPr>
          <w:b/>
          <w:sz w:val="24"/>
          <w:szCs w:val="24"/>
          <w:shd w:val="clear" w:color="auto" w:fill="FFFFFF"/>
          <w:lang w:val="uk-UA" w:eastAsia="en-US"/>
        </w:rPr>
      </w:pPr>
      <w:r w:rsidRPr="00B41148">
        <w:rPr>
          <w:b/>
          <w:sz w:val="24"/>
          <w:szCs w:val="24"/>
          <w:shd w:val="clear" w:color="auto" w:fill="FFFFFF"/>
          <w:lang w:val="uk-UA" w:eastAsia="en-US"/>
        </w:rPr>
        <w:t>Засоби діагностики та процедури оцінювання</w:t>
      </w:r>
    </w:p>
    <w:tbl>
      <w:tblPr>
        <w:tblW w:w="5000" w:type="pct"/>
        <w:jc w:val="center"/>
        <w:tblLayout w:type="fixed"/>
        <w:tblCellMar>
          <w:left w:w="0" w:type="dxa"/>
          <w:right w:w="0" w:type="dxa"/>
        </w:tblCellMar>
        <w:tblLook w:val="0000" w:firstRow="0" w:lastRow="0" w:firstColumn="0" w:lastColumn="0" w:noHBand="0" w:noVBand="0"/>
      </w:tblPr>
      <w:tblGrid>
        <w:gridCol w:w="1315"/>
        <w:gridCol w:w="2041"/>
        <w:gridCol w:w="2625"/>
        <w:gridCol w:w="1749"/>
        <w:gridCol w:w="1899"/>
      </w:tblGrid>
      <w:tr w:rsidR="00D509C0" w:rsidRPr="00273C0E" w14:paraId="68311036" w14:textId="77777777" w:rsidTr="007D565F">
        <w:trPr>
          <w:cantSplit/>
          <w:trHeight w:val="412"/>
          <w:jc w:val="center"/>
        </w:trPr>
        <w:tc>
          <w:tcPr>
            <w:tcW w:w="3106" w:type="pct"/>
            <w:gridSpan w:val="3"/>
            <w:tcBorders>
              <w:top w:val="single" w:sz="4" w:space="0" w:color="auto"/>
              <w:left w:val="single" w:sz="4" w:space="0" w:color="auto"/>
              <w:bottom w:val="single" w:sz="4" w:space="0" w:color="auto"/>
              <w:right w:val="single" w:sz="4" w:space="0" w:color="auto"/>
            </w:tcBorders>
            <w:vAlign w:val="center"/>
          </w:tcPr>
          <w:p w14:paraId="25799FBD"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ПОТОЧНИЙ КОНТРОЛЬ</w:t>
            </w:r>
          </w:p>
        </w:tc>
        <w:tc>
          <w:tcPr>
            <w:tcW w:w="1894" w:type="pct"/>
            <w:gridSpan w:val="2"/>
            <w:tcBorders>
              <w:top w:val="single" w:sz="4" w:space="0" w:color="auto"/>
              <w:left w:val="single" w:sz="4" w:space="0" w:color="auto"/>
              <w:bottom w:val="single" w:sz="4" w:space="0" w:color="auto"/>
              <w:right w:val="single" w:sz="4" w:space="0" w:color="auto"/>
            </w:tcBorders>
            <w:vAlign w:val="center"/>
          </w:tcPr>
          <w:p w14:paraId="45F1CC22"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ПІДСУМКОВИЙ КОНТРОЛЬ</w:t>
            </w:r>
          </w:p>
        </w:tc>
      </w:tr>
      <w:tr w:rsidR="00D509C0" w:rsidRPr="00273C0E" w14:paraId="1ACA7F34" w14:textId="77777777" w:rsidTr="007D565F">
        <w:trPr>
          <w:cantSplit/>
          <w:jc w:val="center"/>
        </w:trPr>
        <w:tc>
          <w:tcPr>
            <w:tcW w:w="683" w:type="pct"/>
            <w:tcBorders>
              <w:top w:val="single" w:sz="4" w:space="0" w:color="auto"/>
              <w:left w:val="single" w:sz="4" w:space="0" w:color="auto"/>
              <w:bottom w:val="single" w:sz="4" w:space="0" w:color="auto"/>
              <w:right w:val="single" w:sz="4" w:space="0" w:color="auto"/>
            </w:tcBorders>
            <w:vAlign w:val="center"/>
          </w:tcPr>
          <w:p w14:paraId="3D47DBFB" w14:textId="77777777" w:rsidR="00D509C0" w:rsidRPr="00273C0E" w:rsidRDefault="00D509C0" w:rsidP="007D565F">
            <w:pPr>
              <w:autoSpaceDE w:val="0"/>
              <w:snapToGrid w:val="0"/>
              <w:ind w:left="60"/>
              <w:jc w:val="center"/>
              <w:rPr>
                <w:bCs/>
                <w:sz w:val="20"/>
                <w:szCs w:val="20"/>
                <w:lang w:val="uk-UA"/>
              </w:rPr>
            </w:pPr>
            <w:r w:rsidRPr="00273C0E">
              <w:rPr>
                <w:bCs/>
                <w:sz w:val="20"/>
                <w:szCs w:val="20"/>
                <w:lang w:val="uk-UA"/>
              </w:rPr>
              <w:t>навчальне заняття</w:t>
            </w:r>
          </w:p>
        </w:tc>
        <w:tc>
          <w:tcPr>
            <w:tcW w:w="1060" w:type="pct"/>
            <w:tcBorders>
              <w:top w:val="single" w:sz="4" w:space="0" w:color="auto"/>
              <w:left w:val="single" w:sz="4" w:space="0" w:color="auto"/>
              <w:bottom w:val="single" w:sz="4" w:space="0" w:color="auto"/>
              <w:right w:val="single" w:sz="4" w:space="0" w:color="auto"/>
            </w:tcBorders>
            <w:tcMar>
              <w:left w:w="57" w:type="dxa"/>
            </w:tcMar>
            <w:vAlign w:val="center"/>
          </w:tcPr>
          <w:p w14:paraId="08CF0966"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засоби діагностики</w:t>
            </w:r>
          </w:p>
        </w:tc>
        <w:tc>
          <w:tcPr>
            <w:tcW w:w="1362" w:type="pct"/>
            <w:tcBorders>
              <w:top w:val="single" w:sz="4" w:space="0" w:color="auto"/>
              <w:left w:val="single" w:sz="4" w:space="0" w:color="auto"/>
              <w:bottom w:val="single" w:sz="4" w:space="0" w:color="auto"/>
              <w:right w:val="single" w:sz="4" w:space="0" w:color="auto"/>
            </w:tcBorders>
            <w:vAlign w:val="center"/>
          </w:tcPr>
          <w:p w14:paraId="09A84009"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процедури</w:t>
            </w:r>
          </w:p>
        </w:tc>
        <w:tc>
          <w:tcPr>
            <w:tcW w:w="908" w:type="pct"/>
            <w:tcBorders>
              <w:top w:val="single" w:sz="4" w:space="0" w:color="auto"/>
              <w:left w:val="single" w:sz="4" w:space="0" w:color="auto"/>
              <w:bottom w:val="single" w:sz="4" w:space="0" w:color="auto"/>
              <w:right w:val="single" w:sz="4" w:space="0" w:color="auto"/>
            </w:tcBorders>
            <w:vAlign w:val="center"/>
          </w:tcPr>
          <w:p w14:paraId="16AD52AB"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засоби діагностики</w:t>
            </w:r>
          </w:p>
        </w:tc>
        <w:tc>
          <w:tcPr>
            <w:tcW w:w="986" w:type="pct"/>
            <w:tcBorders>
              <w:top w:val="single" w:sz="4" w:space="0" w:color="auto"/>
              <w:left w:val="single" w:sz="4" w:space="0" w:color="auto"/>
              <w:bottom w:val="single" w:sz="4" w:space="0" w:color="auto"/>
              <w:right w:val="single" w:sz="4" w:space="0" w:color="auto"/>
            </w:tcBorders>
            <w:vAlign w:val="center"/>
          </w:tcPr>
          <w:p w14:paraId="124922D8" w14:textId="77777777" w:rsidR="00D509C0" w:rsidRPr="00273C0E" w:rsidRDefault="00D509C0" w:rsidP="007D565F">
            <w:pPr>
              <w:autoSpaceDE w:val="0"/>
              <w:snapToGrid w:val="0"/>
              <w:jc w:val="center"/>
              <w:rPr>
                <w:bCs/>
                <w:sz w:val="20"/>
                <w:szCs w:val="20"/>
                <w:lang w:val="uk-UA"/>
              </w:rPr>
            </w:pPr>
            <w:r w:rsidRPr="00273C0E">
              <w:rPr>
                <w:bCs/>
                <w:sz w:val="20"/>
                <w:szCs w:val="20"/>
                <w:lang w:val="uk-UA"/>
              </w:rPr>
              <w:t>процедури</w:t>
            </w:r>
          </w:p>
        </w:tc>
      </w:tr>
      <w:tr w:rsidR="00D509C0" w:rsidRPr="00273C0E" w14:paraId="5CD189A9" w14:textId="77777777" w:rsidTr="007D565F">
        <w:trPr>
          <w:cantSplit/>
          <w:jc w:val="center"/>
        </w:trPr>
        <w:tc>
          <w:tcPr>
            <w:tcW w:w="683" w:type="pct"/>
            <w:vMerge w:val="restart"/>
            <w:tcBorders>
              <w:top w:val="single" w:sz="4" w:space="0" w:color="auto"/>
              <w:left w:val="single" w:sz="4" w:space="0" w:color="auto"/>
              <w:right w:val="single" w:sz="4" w:space="0" w:color="auto"/>
            </w:tcBorders>
            <w:vAlign w:val="center"/>
          </w:tcPr>
          <w:p w14:paraId="657EB359" w14:textId="77777777" w:rsidR="00D509C0" w:rsidRPr="00273C0E" w:rsidRDefault="00D509C0" w:rsidP="007D565F">
            <w:pPr>
              <w:autoSpaceDE w:val="0"/>
              <w:snapToGrid w:val="0"/>
              <w:spacing w:line="240" w:lineRule="atLeast"/>
              <w:ind w:left="60"/>
              <w:rPr>
                <w:bCs/>
                <w:sz w:val="20"/>
                <w:szCs w:val="20"/>
                <w:lang w:val="uk-UA"/>
              </w:rPr>
            </w:pPr>
            <w:r w:rsidRPr="00273C0E">
              <w:rPr>
                <w:bCs/>
                <w:sz w:val="20"/>
                <w:szCs w:val="20"/>
                <w:lang w:val="uk-UA"/>
              </w:rPr>
              <w:t>лекції</w:t>
            </w:r>
          </w:p>
        </w:tc>
        <w:tc>
          <w:tcPr>
            <w:tcW w:w="1060" w:type="pct"/>
            <w:tcBorders>
              <w:top w:val="single" w:sz="4" w:space="0" w:color="auto"/>
              <w:left w:val="single" w:sz="4" w:space="0" w:color="auto"/>
              <w:bottom w:val="single" w:sz="4" w:space="0" w:color="auto"/>
              <w:right w:val="single" w:sz="4" w:space="0" w:color="auto"/>
            </w:tcBorders>
            <w:tcMar>
              <w:left w:w="57" w:type="dxa"/>
            </w:tcMar>
            <w:vAlign w:val="center"/>
          </w:tcPr>
          <w:p w14:paraId="48B345C8" w14:textId="77777777" w:rsidR="00D509C0" w:rsidRPr="00273C0E" w:rsidRDefault="00D509C0" w:rsidP="007D565F">
            <w:pPr>
              <w:autoSpaceDE w:val="0"/>
              <w:snapToGrid w:val="0"/>
              <w:spacing w:line="240" w:lineRule="atLeast"/>
              <w:rPr>
                <w:bCs/>
                <w:sz w:val="20"/>
                <w:szCs w:val="20"/>
                <w:lang w:val="uk-UA"/>
              </w:rPr>
            </w:pPr>
            <w:r w:rsidRPr="00273C0E">
              <w:rPr>
                <w:bCs/>
                <w:sz w:val="20"/>
                <w:szCs w:val="20"/>
                <w:lang w:val="uk-UA"/>
              </w:rPr>
              <w:t>контрольні завдання за кожною темою</w:t>
            </w:r>
          </w:p>
        </w:tc>
        <w:tc>
          <w:tcPr>
            <w:tcW w:w="1362" w:type="pct"/>
            <w:tcBorders>
              <w:top w:val="single" w:sz="4" w:space="0" w:color="auto"/>
              <w:left w:val="single" w:sz="4" w:space="0" w:color="auto"/>
              <w:bottom w:val="single" w:sz="4" w:space="0" w:color="auto"/>
              <w:right w:val="single" w:sz="4" w:space="0" w:color="auto"/>
            </w:tcBorders>
            <w:vAlign w:val="center"/>
          </w:tcPr>
          <w:p w14:paraId="2088EB71"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виконання завдання під час лекцій або під час самостійної роботи</w:t>
            </w:r>
          </w:p>
        </w:tc>
        <w:tc>
          <w:tcPr>
            <w:tcW w:w="908" w:type="pct"/>
            <w:vMerge w:val="restart"/>
            <w:tcBorders>
              <w:top w:val="single" w:sz="4" w:space="0" w:color="auto"/>
              <w:left w:val="single" w:sz="4" w:space="0" w:color="auto"/>
              <w:right w:val="single" w:sz="4" w:space="0" w:color="auto"/>
            </w:tcBorders>
            <w:vAlign w:val="center"/>
          </w:tcPr>
          <w:p w14:paraId="3FBD031A"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комплексна контрольна робота (ККР)</w:t>
            </w:r>
          </w:p>
        </w:tc>
        <w:tc>
          <w:tcPr>
            <w:tcW w:w="986" w:type="pct"/>
            <w:vMerge w:val="restart"/>
            <w:tcBorders>
              <w:top w:val="single" w:sz="4" w:space="0" w:color="auto"/>
              <w:left w:val="single" w:sz="4" w:space="0" w:color="auto"/>
              <w:right w:val="single" w:sz="4" w:space="0" w:color="auto"/>
            </w:tcBorders>
            <w:vAlign w:val="center"/>
          </w:tcPr>
          <w:p w14:paraId="512CC700" w14:textId="77777777" w:rsidR="00D509C0" w:rsidRPr="00273C0E" w:rsidRDefault="00D509C0" w:rsidP="007D565F">
            <w:pPr>
              <w:autoSpaceDE w:val="0"/>
              <w:snapToGrid w:val="0"/>
              <w:spacing w:line="240" w:lineRule="atLeast"/>
              <w:ind w:left="45"/>
              <w:rPr>
                <w:bCs/>
                <w:color w:val="000000"/>
                <w:sz w:val="20"/>
                <w:szCs w:val="20"/>
                <w:lang w:val="uk-UA"/>
              </w:rPr>
            </w:pPr>
            <w:r w:rsidRPr="00273C0E">
              <w:rPr>
                <w:bCs/>
                <w:color w:val="000000"/>
                <w:sz w:val="20"/>
                <w:szCs w:val="20"/>
                <w:lang w:val="uk-UA"/>
              </w:rPr>
              <w:t>визначення середньозваженого результату поточних контролів;</w:t>
            </w:r>
          </w:p>
          <w:p w14:paraId="3DDB1A93" w14:textId="77777777" w:rsidR="00D509C0" w:rsidRPr="00273C0E" w:rsidRDefault="00D509C0" w:rsidP="007D565F">
            <w:pPr>
              <w:autoSpaceDE w:val="0"/>
              <w:snapToGrid w:val="0"/>
              <w:spacing w:line="240" w:lineRule="atLeast"/>
              <w:ind w:left="45"/>
              <w:rPr>
                <w:bCs/>
                <w:color w:val="000000"/>
                <w:sz w:val="20"/>
                <w:szCs w:val="20"/>
                <w:lang w:val="uk-UA"/>
              </w:rPr>
            </w:pPr>
          </w:p>
          <w:p w14:paraId="19974F7F"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виконання ККР за бажанням студента</w:t>
            </w:r>
          </w:p>
        </w:tc>
      </w:tr>
      <w:tr w:rsidR="00D509C0" w:rsidRPr="00273C0E" w14:paraId="7EDC4780" w14:textId="77777777" w:rsidTr="007D565F">
        <w:trPr>
          <w:cantSplit/>
          <w:jc w:val="center"/>
        </w:trPr>
        <w:tc>
          <w:tcPr>
            <w:tcW w:w="683" w:type="pct"/>
            <w:vMerge/>
            <w:tcBorders>
              <w:left w:val="single" w:sz="4" w:space="0" w:color="auto"/>
              <w:bottom w:val="single" w:sz="4" w:space="0" w:color="auto"/>
              <w:right w:val="single" w:sz="4" w:space="0" w:color="auto"/>
            </w:tcBorders>
            <w:vAlign w:val="center"/>
          </w:tcPr>
          <w:p w14:paraId="6D9B0005" w14:textId="77777777" w:rsidR="00D509C0" w:rsidRPr="00273C0E" w:rsidRDefault="00D509C0" w:rsidP="007D565F">
            <w:pPr>
              <w:autoSpaceDE w:val="0"/>
              <w:snapToGrid w:val="0"/>
              <w:spacing w:line="240" w:lineRule="atLeast"/>
              <w:ind w:left="60"/>
              <w:rPr>
                <w:bCs/>
                <w:sz w:val="20"/>
                <w:szCs w:val="20"/>
                <w:lang w:val="uk-UA"/>
              </w:rPr>
            </w:pPr>
          </w:p>
        </w:tc>
        <w:tc>
          <w:tcPr>
            <w:tcW w:w="1060" w:type="pct"/>
            <w:tcBorders>
              <w:top w:val="single" w:sz="4" w:space="0" w:color="auto"/>
              <w:left w:val="single" w:sz="4" w:space="0" w:color="auto"/>
              <w:bottom w:val="single" w:sz="4" w:space="0" w:color="auto"/>
              <w:right w:val="single" w:sz="4" w:space="0" w:color="auto"/>
            </w:tcBorders>
            <w:tcMar>
              <w:left w:w="57" w:type="dxa"/>
            </w:tcMar>
            <w:vAlign w:val="center"/>
          </w:tcPr>
          <w:p w14:paraId="6E5CA1AC" w14:textId="77777777" w:rsidR="00D509C0" w:rsidRPr="00273C0E" w:rsidRDefault="00D509C0" w:rsidP="007D565F">
            <w:pPr>
              <w:autoSpaceDE w:val="0"/>
              <w:snapToGrid w:val="0"/>
              <w:spacing w:line="240" w:lineRule="atLeast"/>
              <w:rPr>
                <w:bCs/>
                <w:sz w:val="20"/>
                <w:szCs w:val="20"/>
                <w:lang w:val="uk-UA"/>
              </w:rPr>
            </w:pPr>
            <w:r w:rsidRPr="00273C0E">
              <w:rPr>
                <w:bCs/>
                <w:sz w:val="20"/>
                <w:szCs w:val="20"/>
                <w:lang w:val="uk-UA"/>
              </w:rPr>
              <w:t>або індивідуальне завдання</w:t>
            </w:r>
          </w:p>
        </w:tc>
        <w:tc>
          <w:tcPr>
            <w:tcW w:w="1362" w:type="pct"/>
            <w:tcBorders>
              <w:top w:val="single" w:sz="4" w:space="0" w:color="auto"/>
              <w:left w:val="single" w:sz="4" w:space="0" w:color="auto"/>
              <w:bottom w:val="single" w:sz="4" w:space="0" w:color="auto"/>
              <w:right w:val="single" w:sz="4" w:space="0" w:color="auto"/>
            </w:tcBorders>
            <w:vAlign w:val="center"/>
          </w:tcPr>
          <w:p w14:paraId="72B32603"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виконання завдань під час самостійної роботи</w:t>
            </w:r>
          </w:p>
        </w:tc>
        <w:tc>
          <w:tcPr>
            <w:tcW w:w="908" w:type="pct"/>
            <w:vMerge/>
            <w:tcBorders>
              <w:top w:val="single" w:sz="4" w:space="0" w:color="auto"/>
              <w:left w:val="single" w:sz="4" w:space="0" w:color="auto"/>
              <w:right w:val="single" w:sz="4" w:space="0" w:color="auto"/>
            </w:tcBorders>
            <w:vAlign w:val="center"/>
          </w:tcPr>
          <w:p w14:paraId="5DC63BE5" w14:textId="77777777" w:rsidR="00D509C0" w:rsidRPr="00273C0E" w:rsidRDefault="00D509C0" w:rsidP="007D565F">
            <w:pPr>
              <w:autoSpaceDE w:val="0"/>
              <w:snapToGrid w:val="0"/>
              <w:spacing w:line="240" w:lineRule="atLeast"/>
              <w:ind w:left="48"/>
              <w:rPr>
                <w:bCs/>
                <w:sz w:val="20"/>
                <w:szCs w:val="20"/>
                <w:lang w:val="uk-UA"/>
              </w:rPr>
            </w:pPr>
          </w:p>
        </w:tc>
        <w:tc>
          <w:tcPr>
            <w:tcW w:w="986" w:type="pct"/>
            <w:vMerge/>
            <w:tcBorders>
              <w:top w:val="single" w:sz="4" w:space="0" w:color="auto"/>
              <w:left w:val="single" w:sz="4" w:space="0" w:color="auto"/>
              <w:right w:val="single" w:sz="4" w:space="0" w:color="auto"/>
            </w:tcBorders>
            <w:vAlign w:val="center"/>
          </w:tcPr>
          <w:p w14:paraId="18F4B54F" w14:textId="77777777" w:rsidR="00D509C0" w:rsidRPr="00273C0E" w:rsidRDefault="00D509C0" w:rsidP="007D565F">
            <w:pPr>
              <w:autoSpaceDE w:val="0"/>
              <w:snapToGrid w:val="0"/>
              <w:spacing w:line="240" w:lineRule="atLeast"/>
              <w:ind w:left="45"/>
              <w:rPr>
                <w:bCs/>
                <w:color w:val="000000"/>
                <w:sz w:val="20"/>
                <w:szCs w:val="20"/>
                <w:lang w:val="uk-UA"/>
              </w:rPr>
            </w:pPr>
          </w:p>
        </w:tc>
      </w:tr>
      <w:tr w:rsidR="00D509C0" w:rsidRPr="00273C0E" w14:paraId="6E73FF70" w14:textId="77777777" w:rsidTr="007D565F">
        <w:trPr>
          <w:cantSplit/>
          <w:jc w:val="center"/>
        </w:trPr>
        <w:tc>
          <w:tcPr>
            <w:tcW w:w="683" w:type="pct"/>
            <w:vMerge w:val="restart"/>
            <w:tcBorders>
              <w:top w:val="single" w:sz="4" w:space="0" w:color="auto"/>
              <w:left w:val="single" w:sz="4" w:space="0" w:color="auto"/>
              <w:right w:val="single" w:sz="4" w:space="0" w:color="auto"/>
            </w:tcBorders>
            <w:vAlign w:val="center"/>
          </w:tcPr>
          <w:p w14:paraId="63AFF55B" w14:textId="77777777" w:rsidR="00D509C0" w:rsidRPr="00273C0E" w:rsidRDefault="00D509C0" w:rsidP="007D565F">
            <w:pPr>
              <w:autoSpaceDE w:val="0"/>
              <w:snapToGrid w:val="0"/>
              <w:spacing w:line="240" w:lineRule="atLeast"/>
              <w:rPr>
                <w:bCs/>
                <w:sz w:val="20"/>
                <w:szCs w:val="20"/>
                <w:lang w:val="uk-UA"/>
              </w:rPr>
            </w:pPr>
            <w:r w:rsidRPr="00273C0E">
              <w:rPr>
                <w:bCs/>
                <w:sz w:val="20"/>
                <w:szCs w:val="20"/>
                <w:lang w:val="uk-UA"/>
              </w:rPr>
              <w:t>практичні</w:t>
            </w:r>
          </w:p>
        </w:tc>
        <w:tc>
          <w:tcPr>
            <w:tcW w:w="1060" w:type="pct"/>
            <w:tcBorders>
              <w:top w:val="single" w:sz="4" w:space="0" w:color="auto"/>
              <w:left w:val="single" w:sz="4" w:space="0" w:color="auto"/>
              <w:bottom w:val="single" w:sz="4" w:space="0" w:color="auto"/>
              <w:right w:val="single" w:sz="4" w:space="0" w:color="auto"/>
            </w:tcBorders>
            <w:tcMar>
              <w:left w:w="57" w:type="dxa"/>
            </w:tcMar>
            <w:vAlign w:val="center"/>
          </w:tcPr>
          <w:p w14:paraId="706487A3" w14:textId="77777777" w:rsidR="00D509C0" w:rsidRPr="00273C0E" w:rsidRDefault="00D509C0" w:rsidP="007D565F">
            <w:pPr>
              <w:autoSpaceDE w:val="0"/>
              <w:snapToGrid w:val="0"/>
              <w:spacing w:line="240" w:lineRule="atLeast"/>
              <w:rPr>
                <w:bCs/>
                <w:sz w:val="20"/>
                <w:szCs w:val="20"/>
                <w:lang w:val="uk-UA"/>
              </w:rPr>
            </w:pPr>
            <w:r w:rsidRPr="00273C0E">
              <w:rPr>
                <w:bCs/>
                <w:sz w:val="20"/>
                <w:szCs w:val="20"/>
                <w:lang w:val="uk-UA"/>
              </w:rPr>
              <w:t>перевірка та захист завдань за кожною темою</w:t>
            </w:r>
          </w:p>
        </w:tc>
        <w:tc>
          <w:tcPr>
            <w:tcW w:w="1362" w:type="pct"/>
            <w:tcBorders>
              <w:top w:val="single" w:sz="4" w:space="0" w:color="auto"/>
              <w:left w:val="single" w:sz="4" w:space="0" w:color="auto"/>
              <w:bottom w:val="single" w:sz="4" w:space="0" w:color="auto"/>
              <w:right w:val="single" w:sz="4" w:space="0" w:color="auto"/>
            </w:tcBorders>
            <w:vAlign w:val="center"/>
          </w:tcPr>
          <w:p w14:paraId="5BB4616A"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виконання завдань під час практичних занять</w:t>
            </w:r>
          </w:p>
        </w:tc>
        <w:tc>
          <w:tcPr>
            <w:tcW w:w="908" w:type="pct"/>
            <w:vMerge/>
            <w:tcBorders>
              <w:left w:val="single" w:sz="4" w:space="0" w:color="auto"/>
              <w:right w:val="single" w:sz="4" w:space="0" w:color="auto"/>
            </w:tcBorders>
            <w:vAlign w:val="center"/>
          </w:tcPr>
          <w:p w14:paraId="3209FA3F" w14:textId="77777777" w:rsidR="00D509C0" w:rsidRPr="00273C0E" w:rsidRDefault="00D509C0" w:rsidP="007D565F">
            <w:pPr>
              <w:autoSpaceDE w:val="0"/>
              <w:snapToGrid w:val="0"/>
              <w:spacing w:line="240" w:lineRule="atLeast"/>
              <w:ind w:left="48"/>
              <w:rPr>
                <w:bCs/>
                <w:sz w:val="20"/>
                <w:szCs w:val="20"/>
                <w:lang w:val="uk-UA"/>
              </w:rPr>
            </w:pPr>
          </w:p>
        </w:tc>
        <w:tc>
          <w:tcPr>
            <w:tcW w:w="986" w:type="pct"/>
            <w:vMerge/>
            <w:tcBorders>
              <w:left w:val="single" w:sz="4" w:space="0" w:color="auto"/>
              <w:right w:val="single" w:sz="4" w:space="0" w:color="auto"/>
            </w:tcBorders>
            <w:vAlign w:val="center"/>
          </w:tcPr>
          <w:p w14:paraId="43D21B74" w14:textId="77777777" w:rsidR="00D509C0" w:rsidRPr="00273C0E" w:rsidRDefault="00D509C0" w:rsidP="007D565F">
            <w:pPr>
              <w:autoSpaceDE w:val="0"/>
              <w:snapToGrid w:val="0"/>
              <w:spacing w:line="240" w:lineRule="atLeast"/>
              <w:ind w:left="48"/>
              <w:rPr>
                <w:bCs/>
                <w:sz w:val="20"/>
                <w:szCs w:val="20"/>
                <w:lang w:val="uk-UA"/>
              </w:rPr>
            </w:pPr>
          </w:p>
        </w:tc>
      </w:tr>
      <w:tr w:rsidR="00D509C0" w:rsidRPr="00273C0E" w14:paraId="5D950CEF" w14:textId="77777777" w:rsidTr="007D565F">
        <w:trPr>
          <w:cantSplit/>
          <w:jc w:val="center"/>
        </w:trPr>
        <w:tc>
          <w:tcPr>
            <w:tcW w:w="683" w:type="pct"/>
            <w:vMerge/>
            <w:tcBorders>
              <w:left w:val="single" w:sz="4" w:space="0" w:color="auto"/>
              <w:bottom w:val="single" w:sz="4" w:space="0" w:color="auto"/>
              <w:right w:val="single" w:sz="4" w:space="0" w:color="auto"/>
            </w:tcBorders>
            <w:vAlign w:val="center"/>
          </w:tcPr>
          <w:p w14:paraId="731B64C5" w14:textId="77777777" w:rsidR="00D509C0" w:rsidRPr="00273C0E" w:rsidRDefault="00D509C0" w:rsidP="007D565F">
            <w:pPr>
              <w:autoSpaceDE w:val="0"/>
              <w:snapToGrid w:val="0"/>
              <w:spacing w:line="240" w:lineRule="atLeast"/>
              <w:ind w:left="60"/>
              <w:rPr>
                <w:bCs/>
                <w:sz w:val="20"/>
                <w:szCs w:val="20"/>
                <w:lang w:val="uk-UA"/>
              </w:rPr>
            </w:pPr>
          </w:p>
        </w:tc>
        <w:tc>
          <w:tcPr>
            <w:tcW w:w="1060" w:type="pct"/>
            <w:tcBorders>
              <w:top w:val="single" w:sz="4" w:space="0" w:color="auto"/>
              <w:left w:val="single" w:sz="4" w:space="0" w:color="auto"/>
              <w:bottom w:val="single" w:sz="4" w:space="0" w:color="auto"/>
              <w:right w:val="single" w:sz="4" w:space="0" w:color="auto"/>
            </w:tcBorders>
            <w:tcMar>
              <w:left w:w="57" w:type="dxa"/>
            </w:tcMar>
            <w:vAlign w:val="center"/>
          </w:tcPr>
          <w:p w14:paraId="7CF5C7C8" w14:textId="77777777" w:rsidR="00D509C0" w:rsidRPr="00273C0E" w:rsidRDefault="00D509C0" w:rsidP="007D565F">
            <w:pPr>
              <w:autoSpaceDE w:val="0"/>
              <w:snapToGrid w:val="0"/>
              <w:spacing w:line="240" w:lineRule="atLeast"/>
              <w:rPr>
                <w:bCs/>
                <w:sz w:val="20"/>
                <w:szCs w:val="20"/>
                <w:lang w:val="uk-UA"/>
              </w:rPr>
            </w:pPr>
            <w:r w:rsidRPr="00273C0E">
              <w:rPr>
                <w:bCs/>
                <w:sz w:val="20"/>
                <w:szCs w:val="20"/>
                <w:lang w:val="uk-UA"/>
              </w:rPr>
              <w:t>або індивідуальне завдання</w:t>
            </w:r>
          </w:p>
        </w:tc>
        <w:tc>
          <w:tcPr>
            <w:tcW w:w="1362" w:type="pct"/>
            <w:tcBorders>
              <w:top w:val="single" w:sz="4" w:space="0" w:color="auto"/>
              <w:left w:val="single" w:sz="4" w:space="0" w:color="auto"/>
              <w:bottom w:val="single" w:sz="4" w:space="0" w:color="auto"/>
              <w:right w:val="single" w:sz="4" w:space="0" w:color="auto"/>
            </w:tcBorders>
            <w:vAlign w:val="center"/>
          </w:tcPr>
          <w:p w14:paraId="7BFE4B59" w14:textId="77777777" w:rsidR="00D509C0" w:rsidRPr="00273C0E" w:rsidRDefault="00D509C0" w:rsidP="007D565F">
            <w:pPr>
              <w:autoSpaceDE w:val="0"/>
              <w:snapToGrid w:val="0"/>
              <w:spacing w:line="240" w:lineRule="atLeast"/>
              <w:ind w:left="48"/>
              <w:rPr>
                <w:bCs/>
                <w:sz w:val="20"/>
                <w:szCs w:val="20"/>
                <w:lang w:val="uk-UA"/>
              </w:rPr>
            </w:pPr>
            <w:r w:rsidRPr="00273C0E">
              <w:rPr>
                <w:bCs/>
                <w:sz w:val="20"/>
                <w:szCs w:val="20"/>
                <w:lang w:val="uk-UA"/>
              </w:rPr>
              <w:t>виконання завдань під час самостійної роботи</w:t>
            </w:r>
          </w:p>
        </w:tc>
        <w:tc>
          <w:tcPr>
            <w:tcW w:w="908" w:type="pct"/>
            <w:vMerge/>
            <w:tcBorders>
              <w:left w:val="single" w:sz="4" w:space="0" w:color="auto"/>
              <w:bottom w:val="single" w:sz="4" w:space="0" w:color="auto"/>
              <w:right w:val="single" w:sz="4" w:space="0" w:color="auto"/>
            </w:tcBorders>
            <w:vAlign w:val="center"/>
          </w:tcPr>
          <w:p w14:paraId="659D93BC" w14:textId="77777777" w:rsidR="00D509C0" w:rsidRPr="00273C0E" w:rsidRDefault="00D509C0" w:rsidP="007D565F">
            <w:pPr>
              <w:autoSpaceDE w:val="0"/>
              <w:snapToGrid w:val="0"/>
              <w:spacing w:line="240" w:lineRule="atLeast"/>
              <w:ind w:left="48"/>
              <w:rPr>
                <w:bCs/>
                <w:sz w:val="20"/>
                <w:szCs w:val="20"/>
                <w:lang w:val="uk-UA"/>
              </w:rPr>
            </w:pPr>
          </w:p>
        </w:tc>
        <w:tc>
          <w:tcPr>
            <w:tcW w:w="986" w:type="pct"/>
            <w:vMerge/>
            <w:tcBorders>
              <w:left w:val="single" w:sz="4" w:space="0" w:color="auto"/>
              <w:bottom w:val="single" w:sz="4" w:space="0" w:color="auto"/>
              <w:right w:val="single" w:sz="4" w:space="0" w:color="auto"/>
            </w:tcBorders>
            <w:vAlign w:val="center"/>
          </w:tcPr>
          <w:p w14:paraId="69397D9E" w14:textId="77777777" w:rsidR="00D509C0" w:rsidRPr="00273C0E" w:rsidRDefault="00D509C0" w:rsidP="007D565F">
            <w:pPr>
              <w:autoSpaceDE w:val="0"/>
              <w:snapToGrid w:val="0"/>
              <w:spacing w:line="240" w:lineRule="atLeast"/>
              <w:ind w:left="48"/>
              <w:rPr>
                <w:bCs/>
                <w:sz w:val="20"/>
                <w:szCs w:val="20"/>
                <w:lang w:val="uk-UA"/>
              </w:rPr>
            </w:pPr>
          </w:p>
        </w:tc>
      </w:tr>
    </w:tbl>
    <w:p w14:paraId="3A1E144D" w14:textId="77777777" w:rsidR="00D509C0" w:rsidRPr="00B41148" w:rsidRDefault="00D509C0" w:rsidP="00D509C0">
      <w:pPr>
        <w:tabs>
          <w:tab w:val="left" w:pos="142"/>
          <w:tab w:val="left" w:pos="284"/>
          <w:tab w:val="left" w:pos="709"/>
          <w:tab w:val="left" w:pos="851"/>
        </w:tabs>
        <w:jc w:val="center"/>
        <w:rPr>
          <w:b/>
          <w:sz w:val="24"/>
          <w:szCs w:val="24"/>
          <w:shd w:val="clear" w:color="auto" w:fill="FFFFFF"/>
          <w:lang w:val="uk-UA" w:eastAsia="en-US"/>
        </w:rPr>
      </w:pPr>
    </w:p>
    <w:p w14:paraId="71A4D7EE" w14:textId="7BF85F90" w:rsidR="00833CA4" w:rsidRPr="00B41148" w:rsidRDefault="00D509C0" w:rsidP="00D509C0">
      <w:pPr>
        <w:ind w:firstLine="709"/>
        <w:jc w:val="both"/>
        <w:rPr>
          <w:bCs/>
          <w:sz w:val="24"/>
          <w:szCs w:val="24"/>
          <w:lang w:val="uk-UA"/>
        </w:rPr>
      </w:pPr>
      <w:r w:rsidRPr="00B41148">
        <w:rPr>
          <w:b/>
          <w:bCs/>
          <w:sz w:val="24"/>
          <w:szCs w:val="24"/>
          <w:lang w:val="uk-UA"/>
        </w:rPr>
        <w:t xml:space="preserve">6.3 Критерії оцінювання підсумкової роботи. </w:t>
      </w:r>
      <w:r w:rsidRPr="00B41148">
        <w:rPr>
          <w:sz w:val="24"/>
          <w:szCs w:val="24"/>
          <w:lang w:val="uk-UA"/>
        </w:rPr>
        <w:t>Пі</w:t>
      </w:r>
      <w:r w:rsidRPr="00B41148">
        <w:rPr>
          <w:iCs/>
          <w:sz w:val="24"/>
          <w:szCs w:val="24"/>
          <w:lang w:val="uk-UA"/>
        </w:rPr>
        <w:t>дсумкова робота оцінюється шляхом отримання середньозваженого результату поточних контролів за кожною темою та/або презентації та захисту індивідуального завдання, тематику якого в межах курсу обирає здобувач</w:t>
      </w:r>
      <w:r>
        <w:rPr>
          <w:iCs/>
          <w:sz w:val="24"/>
          <w:szCs w:val="24"/>
          <w:lang w:val="uk-UA"/>
        </w:rPr>
        <w:t xml:space="preserve"> за погодженням з викладачем</w:t>
      </w:r>
      <w:r w:rsidRPr="00B41148">
        <w:rPr>
          <w:iCs/>
          <w:sz w:val="24"/>
          <w:szCs w:val="24"/>
          <w:lang w:val="uk-UA"/>
        </w:rPr>
        <w:t xml:space="preserve">. Загальні критерії досягнення </w:t>
      </w:r>
      <w:r w:rsidRPr="00B41148">
        <w:rPr>
          <w:sz w:val="24"/>
          <w:szCs w:val="24"/>
          <w:shd w:val="clear" w:color="auto" w:fill="FFFFFF"/>
          <w:lang w:val="uk-UA" w:eastAsia="en-US"/>
        </w:rPr>
        <w:t>результатів</w:t>
      </w:r>
      <w:r w:rsidRPr="00B41148">
        <w:rPr>
          <w:iCs/>
          <w:sz w:val="24"/>
          <w:szCs w:val="24"/>
          <w:lang w:val="uk-UA"/>
        </w:rPr>
        <w:t xml:space="preserve"> навчання для </w:t>
      </w:r>
      <w:r w:rsidR="00561D80">
        <w:rPr>
          <w:iCs/>
          <w:sz w:val="24"/>
          <w:szCs w:val="24"/>
          <w:lang w:val="en-US"/>
        </w:rPr>
        <w:t>6</w:t>
      </w:r>
      <w:r w:rsidRPr="00B41148">
        <w:rPr>
          <w:iCs/>
          <w:sz w:val="24"/>
          <w:szCs w:val="24"/>
          <w:lang w:val="uk-UA"/>
        </w:rPr>
        <w:t xml:space="preserve">-го кваліфікаційного рівня за </w:t>
      </w:r>
      <w:hyperlink r:id="rId19" w:history="1">
        <w:r w:rsidRPr="003040A7">
          <w:rPr>
            <w:rStyle w:val="ac"/>
            <w:iCs/>
            <w:sz w:val="24"/>
            <w:szCs w:val="24"/>
            <w:lang w:val="uk-UA"/>
          </w:rPr>
          <w:t>НРК</w:t>
        </w:r>
      </w:hyperlink>
      <w:r>
        <w:rPr>
          <w:iCs/>
          <w:sz w:val="24"/>
          <w:szCs w:val="24"/>
          <w:lang w:val="uk-UA"/>
        </w:rPr>
        <w:t xml:space="preserve"> (більш детально дивись Робочу програму дисципліни)</w:t>
      </w:r>
      <w:r w:rsidRPr="00B41148">
        <w:rPr>
          <w:iCs/>
          <w:sz w:val="24"/>
          <w:szCs w:val="24"/>
          <w:lang w:val="uk-UA"/>
        </w:rPr>
        <w:t xml:space="preserve">. </w:t>
      </w:r>
      <w:r w:rsidRPr="00B41148">
        <w:rPr>
          <w:bCs/>
          <w:sz w:val="24"/>
          <w:szCs w:val="24"/>
          <w:lang w:val="uk-UA"/>
        </w:rPr>
        <w:t>Несвоєчасно виконане та не захищене індивідуальне завдання та/або контрольна робота враховуються такими, що не здані.</w:t>
      </w:r>
      <w:r>
        <w:rPr>
          <w:bCs/>
          <w:sz w:val="24"/>
          <w:szCs w:val="24"/>
          <w:lang w:val="uk-UA"/>
        </w:rPr>
        <w:t xml:space="preserve"> </w:t>
      </w:r>
      <w:bookmarkStart w:id="8" w:name="_Hlk89107931"/>
      <w:r w:rsidRPr="000E1609">
        <w:rPr>
          <w:bCs/>
          <w:sz w:val="24"/>
          <w:szCs w:val="24"/>
          <w:lang w:val="uk-UA"/>
        </w:rPr>
        <w:t xml:space="preserve">Якщо за поточним оцінюванням здобувач отримав менше, ніж 60 балів або він хоче підвищити оцінку, то він виконує ККР у формі формалізованих завдань рівнозначної складності, розв’язання яких потребує уміння застосовувати інтегровані знання програмного матеріалу дисципліни, на </w:t>
      </w:r>
      <w:r w:rsidRPr="007D3223">
        <w:rPr>
          <w:bCs/>
          <w:sz w:val="24"/>
          <w:szCs w:val="24"/>
          <w:lang w:val="uk-UA"/>
        </w:rPr>
        <w:t>виконання яких необхідно до двох академічних годин а їх вирішення – вимагати від здобувачів освіти не розрізнених знань окремих тем і розділів, а їх фахово-орієнтоване застосування.</w:t>
      </w:r>
      <w:bookmarkEnd w:id="8"/>
    </w:p>
    <w:p w14:paraId="53389273" w14:textId="77777777" w:rsidR="00D509C0" w:rsidRPr="00B41148" w:rsidRDefault="00D509C0" w:rsidP="00833CA4">
      <w:pPr>
        <w:pStyle w:val="a4"/>
        <w:numPr>
          <w:ilvl w:val="0"/>
          <w:numId w:val="23"/>
        </w:numPr>
        <w:spacing w:before="240" w:after="240"/>
        <w:ind w:left="0" w:firstLine="0"/>
        <w:jc w:val="center"/>
        <w:rPr>
          <w:b/>
          <w:sz w:val="24"/>
          <w:szCs w:val="24"/>
          <w:lang w:val="uk-UA"/>
        </w:rPr>
      </w:pPr>
      <w:r w:rsidRPr="00B41148">
        <w:rPr>
          <w:b/>
          <w:sz w:val="24"/>
          <w:szCs w:val="24"/>
          <w:lang w:val="uk-UA"/>
        </w:rPr>
        <w:lastRenderedPageBreak/>
        <w:t>Політика курсу</w:t>
      </w:r>
    </w:p>
    <w:p w14:paraId="3C5731D3" w14:textId="77777777" w:rsidR="00D509C0" w:rsidRPr="00B41148" w:rsidRDefault="00D509C0" w:rsidP="00D509C0">
      <w:pPr>
        <w:ind w:firstLine="720"/>
        <w:jc w:val="both"/>
        <w:rPr>
          <w:iCs/>
          <w:sz w:val="24"/>
          <w:szCs w:val="24"/>
          <w:lang w:val="uk-UA"/>
        </w:rPr>
      </w:pPr>
      <w:r w:rsidRPr="00B41148">
        <w:rPr>
          <w:b/>
          <w:sz w:val="24"/>
          <w:szCs w:val="24"/>
          <w:lang w:val="uk-UA"/>
        </w:rPr>
        <w:t xml:space="preserve">7.1. Політика щодо академічної доброчесності. </w:t>
      </w:r>
      <w:r w:rsidRPr="00B41148">
        <w:rPr>
          <w:bCs/>
          <w:sz w:val="24"/>
          <w:szCs w:val="24"/>
          <w:lang w:val="uk-UA"/>
        </w:rPr>
        <w:t>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w:t>
      </w:r>
      <w:r w:rsidRPr="00B41148">
        <w:rPr>
          <w:sz w:val="24"/>
          <w:szCs w:val="24"/>
          <w:lang w:val="uk-UA"/>
        </w:rPr>
        <w:t>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Політика щодо академічної доброчесності регламентується чинною на момент виконання роботи редакцією "</w:t>
      </w:r>
      <w:hyperlink r:id="rId20" w:history="1">
        <w:r w:rsidRPr="00A25560">
          <w:rPr>
            <w:rStyle w:val="ac"/>
            <w:sz w:val="24"/>
            <w:szCs w:val="24"/>
            <w:lang w:val="uk-UA"/>
          </w:rPr>
          <w:t>Положення про систему запобігання та виявлення плагіату у Національному технічному університеті "Дніпровська політехніка</w:t>
        </w:r>
      </w:hyperlink>
      <w:r w:rsidRPr="00B41148">
        <w:rPr>
          <w:sz w:val="24"/>
          <w:szCs w:val="24"/>
          <w:lang w:val="uk-UA"/>
        </w:rPr>
        <w:t>".</w:t>
      </w:r>
      <w:r w:rsidRPr="00B41148">
        <w:rPr>
          <w:iCs/>
          <w:sz w:val="24"/>
          <w:szCs w:val="24"/>
          <w:lang w:val="uk-UA"/>
        </w:rPr>
        <w:t xml:space="preserve"> </w:t>
      </w:r>
      <w:r w:rsidRPr="00B41148">
        <w:rPr>
          <w:bCs/>
          <w:sz w:val="24"/>
          <w:szCs w:val="24"/>
          <w:lang w:val="uk-UA"/>
        </w:rPr>
        <w:t>У разі виявлення факту порушення здобувачем вищої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781F42A4" w14:textId="77777777" w:rsidR="00D509C0" w:rsidRPr="00B41148" w:rsidRDefault="00D509C0" w:rsidP="00D509C0">
      <w:pPr>
        <w:ind w:firstLine="720"/>
        <w:jc w:val="both"/>
        <w:rPr>
          <w:bCs/>
          <w:sz w:val="24"/>
          <w:szCs w:val="24"/>
          <w:lang w:val="uk-UA"/>
        </w:rPr>
      </w:pPr>
      <w:r w:rsidRPr="00B41148">
        <w:rPr>
          <w:b/>
          <w:sz w:val="24"/>
          <w:szCs w:val="24"/>
          <w:lang w:val="uk-UA"/>
        </w:rPr>
        <w:t xml:space="preserve">7.2. Комунікаційна політика. </w:t>
      </w:r>
      <w:r w:rsidRPr="00B41148">
        <w:rPr>
          <w:bCs/>
          <w:sz w:val="24"/>
          <w:szCs w:val="24"/>
          <w:lang w:val="uk-UA"/>
        </w:rPr>
        <w:t xml:space="preserve">Здобувачі вищої освіти повинні мати активовану університетську пошту. Усі письмові запитання до викладачів стосовно курсу мають надсилатися на університетську електронну пошту. </w:t>
      </w:r>
    </w:p>
    <w:p w14:paraId="624C895C" w14:textId="77777777" w:rsidR="00D509C0" w:rsidRPr="00B41148" w:rsidRDefault="00D509C0" w:rsidP="00D509C0">
      <w:pPr>
        <w:ind w:firstLine="720"/>
        <w:jc w:val="both"/>
        <w:rPr>
          <w:sz w:val="24"/>
          <w:szCs w:val="24"/>
          <w:lang w:val="uk-UA"/>
        </w:rPr>
      </w:pPr>
      <w:r w:rsidRPr="00B41148">
        <w:rPr>
          <w:b/>
          <w:sz w:val="24"/>
          <w:szCs w:val="24"/>
          <w:lang w:val="uk-UA"/>
        </w:rPr>
        <w:t xml:space="preserve">7.3. Політика щодо перескладання. </w:t>
      </w:r>
      <w:r w:rsidRPr="00B41148">
        <w:rPr>
          <w:sz w:val="24"/>
          <w:szCs w:val="24"/>
          <w:lang w:val="uk-UA"/>
        </w:rPr>
        <w:t>Перескладання відбувається із дозволу деканату за наявності поважних причин (наприклад, лікарняний).</w:t>
      </w:r>
    </w:p>
    <w:p w14:paraId="2D3E6AF6" w14:textId="77777777" w:rsidR="00D509C0" w:rsidRPr="00B41148" w:rsidRDefault="00D509C0" w:rsidP="00D509C0">
      <w:pPr>
        <w:ind w:firstLine="720"/>
        <w:jc w:val="both"/>
        <w:rPr>
          <w:sz w:val="24"/>
          <w:szCs w:val="24"/>
          <w:lang w:val="uk-UA"/>
        </w:rPr>
      </w:pPr>
      <w:r w:rsidRPr="00B41148">
        <w:rPr>
          <w:b/>
          <w:bCs/>
          <w:sz w:val="24"/>
          <w:szCs w:val="24"/>
          <w:lang w:val="uk-UA"/>
        </w:rPr>
        <w:t xml:space="preserve">7.4 Політика щодо оскарження оцінювання. </w:t>
      </w:r>
      <w:r w:rsidRPr="00B41148">
        <w:rPr>
          <w:sz w:val="24"/>
          <w:szCs w:val="24"/>
          <w:lang w:val="uk-UA"/>
        </w:rPr>
        <w:t xml:space="preserve">Якщо здобувач вищої освіти не згоден з оцінюванням його знань він може опротестувати виставлену викладачем оцінку у встановленому порядку. </w:t>
      </w:r>
    </w:p>
    <w:p w14:paraId="4E9A1F5B" w14:textId="77777777" w:rsidR="00D509C0" w:rsidRPr="00B41148" w:rsidRDefault="00D509C0" w:rsidP="00D509C0">
      <w:pPr>
        <w:ind w:firstLine="720"/>
        <w:jc w:val="both"/>
        <w:rPr>
          <w:sz w:val="24"/>
          <w:szCs w:val="24"/>
          <w:lang w:val="uk-UA"/>
        </w:rPr>
      </w:pPr>
      <w:r w:rsidRPr="00B41148">
        <w:rPr>
          <w:b/>
          <w:bCs/>
          <w:sz w:val="24"/>
          <w:szCs w:val="24"/>
          <w:lang w:val="uk-UA"/>
        </w:rPr>
        <w:t xml:space="preserve">7.5. Відвідування занять. </w:t>
      </w:r>
      <w:r w:rsidRPr="00A25560">
        <w:rPr>
          <w:sz w:val="24"/>
          <w:szCs w:val="24"/>
          <w:lang w:val="uk-UA"/>
        </w:rPr>
        <w:t>Для здобувачів вищої освіти денної форми відвідування занять є обов’язковим. Поважними причинами для неявки на заняття є хвороба, участь в університетських заходах, академічна мобільність</w:t>
      </w:r>
      <w:r>
        <w:rPr>
          <w:sz w:val="24"/>
          <w:szCs w:val="24"/>
          <w:lang w:val="uk-UA"/>
        </w:rPr>
        <w:t xml:space="preserve"> тощо</w:t>
      </w:r>
      <w:r w:rsidRPr="00A25560">
        <w:rPr>
          <w:sz w:val="24"/>
          <w:szCs w:val="24"/>
          <w:lang w:val="uk-UA"/>
        </w:rPr>
        <w:t xml:space="preserve">, які необхідно підтверджувати документами. Про відсутність на занятті та причини відсутності здобувач вищої освіти має повідомити викладача або особисто, або через старосту. За об’єктивних причин (наприклад, міжнародна мобільність, карантині заходи, тощо) навчання може відбуватись в он-лайн формі </w:t>
      </w:r>
      <w:r>
        <w:rPr>
          <w:sz w:val="24"/>
          <w:szCs w:val="24"/>
          <w:lang w:val="uk-UA"/>
        </w:rPr>
        <w:t xml:space="preserve">(в </w:t>
      </w:r>
      <w:proofErr w:type="spellStart"/>
      <w:r>
        <w:rPr>
          <w:sz w:val="24"/>
          <w:szCs w:val="24"/>
          <w:lang w:val="uk-UA"/>
        </w:rPr>
        <w:t>т.ч</w:t>
      </w:r>
      <w:proofErr w:type="spellEnd"/>
      <w:r>
        <w:rPr>
          <w:sz w:val="24"/>
          <w:szCs w:val="24"/>
          <w:lang w:val="uk-UA"/>
        </w:rPr>
        <w:t xml:space="preserve"> в асинхронному форматі) </w:t>
      </w:r>
      <w:r w:rsidRPr="00A25560">
        <w:rPr>
          <w:sz w:val="24"/>
          <w:szCs w:val="24"/>
          <w:lang w:val="uk-UA"/>
        </w:rPr>
        <w:t>за погодженням з керівником курсу</w:t>
      </w:r>
      <w:r>
        <w:rPr>
          <w:sz w:val="24"/>
          <w:szCs w:val="24"/>
          <w:lang w:val="uk-UA"/>
        </w:rPr>
        <w:t xml:space="preserve"> – р</w:t>
      </w:r>
      <w:r w:rsidRPr="00A25560">
        <w:rPr>
          <w:sz w:val="24"/>
          <w:szCs w:val="24"/>
          <w:lang w:val="uk-UA"/>
        </w:rPr>
        <w:t>еалізація дистанційного формату навчання регламентується чинними на момент проведення занять наказами та розпорядженнями в навчальному закладі.</w:t>
      </w:r>
    </w:p>
    <w:p w14:paraId="6F7BB9AC" w14:textId="77777777" w:rsidR="00D509C0" w:rsidRDefault="00D509C0" w:rsidP="00D509C0">
      <w:pPr>
        <w:ind w:firstLine="720"/>
        <w:jc w:val="both"/>
        <w:rPr>
          <w:sz w:val="24"/>
          <w:szCs w:val="24"/>
          <w:lang w:val="uk-UA"/>
        </w:rPr>
      </w:pPr>
      <w:r w:rsidRPr="00B41148">
        <w:rPr>
          <w:b/>
          <w:bCs/>
          <w:sz w:val="24"/>
          <w:szCs w:val="24"/>
          <w:lang w:val="uk-UA"/>
        </w:rPr>
        <w:t>7.6. Бонуси</w:t>
      </w:r>
      <w:r w:rsidRPr="00B41148">
        <w:rPr>
          <w:sz w:val="24"/>
          <w:szCs w:val="24"/>
          <w:lang w:val="uk-UA"/>
        </w:rPr>
        <w:t xml:space="preserve">. </w:t>
      </w:r>
      <w:r w:rsidRPr="00B41148">
        <w:rPr>
          <w:bCs/>
          <w:sz w:val="24"/>
          <w:szCs w:val="24"/>
          <w:lang w:val="uk-UA"/>
        </w:rPr>
        <w:t>Дострокове якісне виконання індивідуального завдання не потребує додаткового захисту</w:t>
      </w:r>
      <w:r w:rsidRPr="00B41148">
        <w:rPr>
          <w:sz w:val="24"/>
          <w:szCs w:val="24"/>
          <w:lang w:val="uk-UA"/>
        </w:rPr>
        <w:t>.</w:t>
      </w:r>
    </w:p>
    <w:p w14:paraId="55961051" w14:textId="77777777" w:rsidR="00833CA4" w:rsidRDefault="00D509C0" w:rsidP="00D509C0">
      <w:pPr>
        <w:ind w:firstLine="720"/>
        <w:jc w:val="both"/>
        <w:rPr>
          <w:sz w:val="24"/>
          <w:szCs w:val="24"/>
          <w:lang w:val="uk-UA"/>
        </w:rPr>
      </w:pPr>
      <w:r w:rsidRPr="00DC7054">
        <w:rPr>
          <w:b/>
          <w:bCs/>
          <w:sz w:val="24"/>
          <w:szCs w:val="24"/>
          <w:lang w:val="uk-UA"/>
        </w:rPr>
        <w:t>7.7. Участь в анкетуванні</w:t>
      </w:r>
      <w:r w:rsidRPr="00DC7054">
        <w:rPr>
          <w:sz w:val="24"/>
          <w:szCs w:val="24"/>
          <w:lang w:val="uk-UA"/>
        </w:rPr>
        <w:t xml:space="preserve">: Наприкінці вивчення курсу та перед початком сесії здобувача вищої освіти буде запропоновано анонімно заповнити електронні анкети (Microsoft </w:t>
      </w:r>
      <w:proofErr w:type="spellStart"/>
      <w:r w:rsidRPr="00DC7054">
        <w:rPr>
          <w:sz w:val="24"/>
          <w:szCs w:val="24"/>
          <w:lang w:val="uk-UA"/>
        </w:rPr>
        <w:t>Forms</w:t>
      </w:r>
      <w:proofErr w:type="spellEnd"/>
      <w:r w:rsidRPr="00DC7054">
        <w:rPr>
          <w:sz w:val="24"/>
          <w:szCs w:val="24"/>
          <w:lang w:val="uk-UA"/>
        </w:rPr>
        <w:t xml:space="preserve"> Office 365), які буде розіслано на </w:t>
      </w:r>
      <w:r>
        <w:rPr>
          <w:sz w:val="24"/>
          <w:szCs w:val="24"/>
          <w:lang w:val="uk-UA"/>
        </w:rPr>
        <w:t>відповідні</w:t>
      </w:r>
      <w:r w:rsidRPr="00DC7054">
        <w:rPr>
          <w:sz w:val="24"/>
          <w:szCs w:val="24"/>
          <w:lang w:val="uk-UA"/>
        </w:rPr>
        <w:t xml:space="preserve"> університетські поштові скриньки. Заповнення анкет є важливою складовою навчальної активності, що дозволить оцінити дієвість застосованих методів викладання та врахувати ваші пропозиції стосовно покращення змісту навчальної дисципліни</w:t>
      </w:r>
      <w:r>
        <w:rPr>
          <w:sz w:val="24"/>
          <w:szCs w:val="24"/>
          <w:lang w:val="uk-UA"/>
        </w:rPr>
        <w:t>.</w:t>
      </w:r>
    </w:p>
    <w:p w14:paraId="49A9B8DE" w14:textId="066714C0" w:rsidR="00D61DBD" w:rsidRPr="00833CA4" w:rsidRDefault="00D61DBD" w:rsidP="00833CA4">
      <w:pPr>
        <w:pStyle w:val="a4"/>
        <w:numPr>
          <w:ilvl w:val="0"/>
          <w:numId w:val="23"/>
        </w:numPr>
        <w:spacing w:before="240" w:after="240"/>
        <w:jc w:val="center"/>
        <w:rPr>
          <w:sz w:val="24"/>
          <w:szCs w:val="24"/>
          <w:lang w:val="uk-UA"/>
        </w:rPr>
      </w:pPr>
      <w:r w:rsidRPr="00833CA4">
        <w:rPr>
          <w:b/>
          <w:sz w:val="24"/>
          <w:szCs w:val="24"/>
          <w:lang w:val="uk-UA"/>
        </w:rPr>
        <w:t>Рекомендовані</w:t>
      </w:r>
      <w:r w:rsidRPr="00833CA4">
        <w:rPr>
          <w:b/>
          <w:bCs/>
          <w:color w:val="000000"/>
          <w:sz w:val="24"/>
          <w:szCs w:val="24"/>
          <w:lang w:val="uk-UA"/>
        </w:rPr>
        <w:t xml:space="preserve"> джерела інформації</w:t>
      </w:r>
      <w:bookmarkEnd w:id="3"/>
      <w:bookmarkEnd w:id="4"/>
    </w:p>
    <w:p w14:paraId="7E7D673D"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bookmarkStart w:id="9" w:name="_Hlk89109560"/>
      <w:r w:rsidRPr="00461DDE">
        <w:rPr>
          <w:bCs/>
          <w:color w:val="000000" w:themeColor="text1"/>
          <w:sz w:val="24"/>
          <w:szCs w:val="24"/>
        </w:rPr>
        <w:t>ДБН В.2.2-41:2019 «Висотні будівлі. Основні положення».</w:t>
      </w:r>
    </w:p>
    <w:p w14:paraId="2BEE956F"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r w:rsidRPr="00461DDE">
        <w:rPr>
          <w:bCs/>
          <w:color w:val="000000" w:themeColor="text1"/>
          <w:sz w:val="24"/>
          <w:szCs w:val="24"/>
        </w:rPr>
        <w:t xml:space="preserve">ДСТУ-Б А.3.1-22:2013 «Визначення тривалості будівництва об’єктів». – </w:t>
      </w:r>
      <w:proofErr w:type="spellStart"/>
      <w:r w:rsidRPr="00461DDE">
        <w:rPr>
          <w:bCs/>
          <w:color w:val="000000" w:themeColor="text1"/>
          <w:sz w:val="24"/>
          <w:szCs w:val="24"/>
        </w:rPr>
        <w:t>Офіц</w:t>
      </w:r>
      <w:proofErr w:type="spellEnd"/>
      <w:r w:rsidRPr="00461DDE">
        <w:rPr>
          <w:bCs/>
          <w:color w:val="000000" w:themeColor="text1"/>
          <w:sz w:val="24"/>
          <w:szCs w:val="24"/>
        </w:rPr>
        <w:t xml:space="preserve">. вид. – К.: </w:t>
      </w:r>
      <w:proofErr w:type="spellStart"/>
      <w:r w:rsidRPr="00461DDE">
        <w:rPr>
          <w:bCs/>
          <w:color w:val="000000" w:themeColor="text1"/>
          <w:sz w:val="24"/>
          <w:szCs w:val="24"/>
        </w:rPr>
        <w:t>Мінрегіонбуд</w:t>
      </w:r>
      <w:proofErr w:type="spellEnd"/>
      <w:r w:rsidRPr="00461DDE">
        <w:rPr>
          <w:bCs/>
          <w:color w:val="000000" w:themeColor="text1"/>
          <w:sz w:val="24"/>
          <w:szCs w:val="24"/>
        </w:rPr>
        <w:t xml:space="preserve"> України, 2014. – 30 с.</w:t>
      </w:r>
    </w:p>
    <w:p w14:paraId="7AE789FA"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r w:rsidRPr="00461DDE">
        <w:rPr>
          <w:bCs/>
          <w:color w:val="000000" w:themeColor="text1"/>
          <w:sz w:val="24"/>
          <w:szCs w:val="24"/>
        </w:rPr>
        <w:t xml:space="preserve">ДБН А.3.1-5-2016. Організація будівельного виробництва. – </w:t>
      </w:r>
      <w:proofErr w:type="spellStart"/>
      <w:r w:rsidRPr="00461DDE">
        <w:rPr>
          <w:bCs/>
          <w:color w:val="000000" w:themeColor="text1"/>
          <w:sz w:val="24"/>
          <w:szCs w:val="24"/>
        </w:rPr>
        <w:t>Офіц</w:t>
      </w:r>
      <w:proofErr w:type="spellEnd"/>
      <w:r w:rsidRPr="00461DDE">
        <w:rPr>
          <w:bCs/>
          <w:color w:val="000000" w:themeColor="text1"/>
          <w:sz w:val="24"/>
          <w:szCs w:val="24"/>
        </w:rPr>
        <w:t xml:space="preserve">. вид. – К.: </w:t>
      </w:r>
      <w:proofErr w:type="spellStart"/>
      <w:r w:rsidRPr="00461DDE">
        <w:rPr>
          <w:bCs/>
          <w:color w:val="000000" w:themeColor="text1"/>
          <w:sz w:val="24"/>
          <w:szCs w:val="24"/>
        </w:rPr>
        <w:t>Мінрегіонбуд</w:t>
      </w:r>
      <w:proofErr w:type="spellEnd"/>
      <w:r w:rsidRPr="00461DDE">
        <w:rPr>
          <w:bCs/>
          <w:color w:val="000000" w:themeColor="text1"/>
          <w:sz w:val="24"/>
          <w:szCs w:val="24"/>
        </w:rPr>
        <w:t xml:space="preserve"> України, 2016. – 61 с.</w:t>
      </w:r>
    </w:p>
    <w:p w14:paraId="1FA5470A"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r w:rsidRPr="00461DDE">
        <w:rPr>
          <w:bCs/>
          <w:color w:val="000000" w:themeColor="text1"/>
          <w:sz w:val="24"/>
          <w:szCs w:val="24"/>
        </w:rPr>
        <w:t xml:space="preserve">ДБН В.1.2-12-2008 «Система надійності та безпеки в будівництві. Будівництво в умовах ущільненої забудови. вимоги безпеки». – </w:t>
      </w:r>
      <w:proofErr w:type="spellStart"/>
      <w:r w:rsidRPr="00461DDE">
        <w:rPr>
          <w:bCs/>
          <w:color w:val="000000" w:themeColor="text1"/>
          <w:sz w:val="24"/>
          <w:szCs w:val="24"/>
        </w:rPr>
        <w:t>Офіц</w:t>
      </w:r>
      <w:proofErr w:type="spellEnd"/>
      <w:r w:rsidRPr="00461DDE">
        <w:rPr>
          <w:bCs/>
          <w:color w:val="000000" w:themeColor="text1"/>
          <w:sz w:val="24"/>
          <w:szCs w:val="24"/>
        </w:rPr>
        <w:t xml:space="preserve">. вид. – К.: </w:t>
      </w:r>
      <w:proofErr w:type="spellStart"/>
      <w:r w:rsidRPr="00461DDE">
        <w:rPr>
          <w:bCs/>
          <w:color w:val="000000" w:themeColor="text1"/>
          <w:sz w:val="24"/>
          <w:szCs w:val="24"/>
        </w:rPr>
        <w:t>Мінрегіонбуд</w:t>
      </w:r>
      <w:proofErr w:type="spellEnd"/>
      <w:r w:rsidRPr="00461DDE">
        <w:rPr>
          <w:bCs/>
          <w:color w:val="000000" w:themeColor="text1"/>
          <w:sz w:val="24"/>
          <w:szCs w:val="24"/>
        </w:rPr>
        <w:t xml:space="preserve"> України, 2008. – 34 с. </w:t>
      </w:r>
    </w:p>
    <w:p w14:paraId="22A310FE"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r w:rsidRPr="00461DDE">
        <w:rPr>
          <w:bCs/>
          <w:color w:val="000000" w:themeColor="text1"/>
          <w:sz w:val="24"/>
          <w:szCs w:val="24"/>
        </w:rPr>
        <w:t xml:space="preserve">ДСТУ Б В.3.1-2:2016 «Ремонт і підсилення несучих і огороджувальних будівельних конструкцій та основ будівель і споруд» – Київ, Міністерство регіонального розвитку, </w:t>
      </w:r>
      <w:r w:rsidRPr="00461DDE">
        <w:rPr>
          <w:bCs/>
          <w:color w:val="000000" w:themeColor="text1"/>
          <w:sz w:val="24"/>
          <w:szCs w:val="24"/>
        </w:rPr>
        <w:lastRenderedPageBreak/>
        <w:t>будівництва та житлово-комунального господарства України, - 2016. – 68 с.</w:t>
      </w:r>
    </w:p>
    <w:p w14:paraId="64CFA940"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r w:rsidRPr="00461DDE">
        <w:rPr>
          <w:bCs/>
          <w:color w:val="000000" w:themeColor="text1"/>
          <w:sz w:val="24"/>
          <w:szCs w:val="24"/>
        </w:rPr>
        <w:t>ДБН В.1.2-6:2021 «Основні вимоги до будівель і споруд. Механічний опір та стійкість» – Київ, Міністерство розвитку громад та територій України, - 2022. – 31 с.</w:t>
      </w:r>
    </w:p>
    <w:p w14:paraId="0D9CF94F"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proofErr w:type="spellStart"/>
      <w:r w:rsidRPr="00461DDE">
        <w:rPr>
          <w:bCs/>
          <w:color w:val="000000" w:themeColor="text1"/>
          <w:sz w:val="24"/>
          <w:szCs w:val="24"/>
        </w:rPr>
        <w:t>Гапонова</w:t>
      </w:r>
      <w:proofErr w:type="spellEnd"/>
      <w:r w:rsidRPr="00461DDE">
        <w:rPr>
          <w:bCs/>
          <w:color w:val="000000" w:themeColor="text1"/>
          <w:sz w:val="24"/>
          <w:szCs w:val="24"/>
        </w:rPr>
        <w:t xml:space="preserve"> Л. В. Проектування висотних будівель: конспект лекцій (для студентів денної та заочної форм навчання освітнього рівня «магістр» за спеціальністю 192 – Будівництво та цивільна інженерія) / Л. В. </w:t>
      </w:r>
      <w:proofErr w:type="spellStart"/>
      <w:r w:rsidRPr="00461DDE">
        <w:rPr>
          <w:bCs/>
          <w:color w:val="000000" w:themeColor="text1"/>
          <w:sz w:val="24"/>
          <w:szCs w:val="24"/>
        </w:rPr>
        <w:t>Гапонова</w:t>
      </w:r>
      <w:proofErr w:type="spellEnd"/>
      <w:r w:rsidRPr="00461DDE">
        <w:rPr>
          <w:bCs/>
          <w:color w:val="000000" w:themeColor="text1"/>
          <w:sz w:val="24"/>
          <w:szCs w:val="24"/>
        </w:rPr>
        <w:t xml:space="preserve">; Харків. </w:t>
      </w:r>
      <w:proofErr w:type="spellStart"/>
      <w:r w:rsidRPr="00461DDE">
        <w:rPr>
          <w:bCs/>
          <w:color w:val="000000" w:themeColor="text1"/>
          <w:sz w:val="24"/>
          <w:szCs w:val="24"/>
        </w:rPr>
        <w:t>нац</w:t>
      </w:r>
      <w:proofErr w:type="spellEnd"/>
      <w:r w:rsidRPr="00461DDE">
        <w:rPr>
          <w:bCs/>
          <w:color w:val="000000" w:themeColor="text1"/>
          <w:sz w:val="24"/>
          <w:szCs w:val="24"/>
        </w:rPr>
        <w:t xml:space="preserve">. ун-т </w:t>
      </w:r>
      <w:proofErr w:type="spellStart"/>
      <w:r w:rsidRPr="00461DDE">
        <w:rPr>
          <w:bCs/>
          <w:color w:val="000000" w:themeColor="text1"/>
          <w:sz w:val="24"/>
          <w:szCs w:val="24"/>
        </w:rPr>
        <w:t>міськ</w:t>
      </w:r>
      <w:proofErr w:type="spellEnd"/>
      <w:r w:rsidRPr="00461DDE">
        <w:rPr>
          <w:bCs/>
          <w:color w:val="000000" w:themeColor="text1"/>
          <w:sz w:val="24"/>
          <w:szCs w:val="24"/>
        </w:rPr>
        <w:t xml:space="preserve">. госп-ва ім. О. М. Бекетова. – Харків : </w:t>
      </w:r>
      <w:proofErr w:type="spellStart"/>
      <w:r w:rsidRPr="00461DDE">
        <w:rPr>
          <w:bCs/>
          <w:color w:val="000000" w:themeColor="text1"/>
          <w:sz w:val="24"/>
          <w:szCs w:val="24"/>
        </w:rPr>
        <w:t>ХНУМГ</w:t>
      </w:r>
      <w:proofErr w:type="spellEnd"/>
      <w:r w:rsidRPr="00461DDE">
        <w:rPr>
          <w:bCs/>
          <w:color w:val="000000" w:themeColor="text1"/>
          <w:sz w:val="24"/>
          <w:szCs w:val="24"/>
        </w:rPr>
        <w:t xml:space="preserve"> ім. О. М. Бекетова, 2019. – 84 с.</w:t>
      </w:r>
    </w:p>
    <w:p w14:paraId="5A15053E"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bCs/>
          <w:color w:val="000000" w:themeColor="text1"/>
          <w:sz w:val="24"/>
          <w:szCs w:val="24"/>
        </w:rPr>
      </w:pPr>
      <w:proofErr w:type="spellStart"/>
      <w:r w:rsidRPr="00461DDE">
        <w:rPr>
          <w:bCs/>
          <w:color w:val="000000" w:themeColor="text1"/>
          <w:sz w:val="24"/>
          <w:szCs w:val="24"/>
        </w:rPr>
        <w:t>Заяць</w:t>
      </w:r>
      <w:proofErr w:type="spellEnd"/>
      <w:r w:rsidRPr="00461DDE">
        <w:rPr>
          <w:bCs/>
          <w:color w:val="000000" w:themeColor="text1"/>
          <w:sz w:val="24"/>
          <w:szCs w:val="24"/>
        </w:rPr>
        <w:t xml:space="preserve"> Є. І., </w:t>
      </w:r>
      <w:proofErr w:type="spellStart"/>
      <w:r w:rsidRPr="00461DDE">
        <w:rPr>
          <w:bCs/>
          <w:color w:val="000000" w:themeColor="text1"/>
          <w:sz w:val="24"/>
          <w:szCs w:val="24"/>
        </w:rPr>
        <w:t>Кравчуновська</w:t>
      </w:r>
      <w:proofErr w:type="spellEnd"/>
      <w:r w:rsidRPr="00461DDE">
        <w:rPr>
          <w:bCs/>
          <w:color w:val="000000" w:themeColor="text1"/>
          <w:sz w:val="24"/>
          <w:szCs w:val="24"/>
        </w:rPr>
        <w:t xml:space="preserve"> Т. С., Ткач Т. В. Організація спорудження висотних будівель : </w:t>
      </w:r>
      <w:proofErr w:type="spellStart"/>
      <w:r w:rsidRPr="00461DDE">
        <w:rPr>
          <w:bCs/>
          <w:color w:val="000000" w:themeColor="text1"/>
          <w:sz w:val="24"/>
          <w:szCs w:val="24"/>
        </w:rPr>
        <w:t>навч</w:t>
      </w:r>
      <w:proofErr w:type="spellEnd"/>
      <w:r w:rsidRPr="00461DDE">
        <w:rPr>
          <w:bCs/>
          <w:color w:val="000000" w:themeColor="text1"/>
          <w:sz w:val="24"/>
          <w:szCs w:val="24"/>
        </w:rPr>
        <w:t xml:space="preserve">. посібник. Дніпро : </w:t>
      </w:r>
      <w:proofErr w:type="spellStart"/>
      <w:r w:rsidRPr="00461DDE">
        <w:rPr>
          <w:bCs/>
          <w:color w:val="000000" w:themeColor="text1"/>
          <w:sz w:val="24"/>
          <w:szCs w:val="24"/>
        </w:rPr>
        <w:t>Журфонд</w:t>
      </w:r>
      <w:proofErr w:type="spellEnd"/>
      <w:r w:rsidRPr="00461DDE">
        <w:rPr>
          <w:bCs/>
          <w:color w:val="000000" w:themeColor="text1"/>
          <w:sz w:val="24"/>
          <w:szCs w:val="24"/>
        </w:rPr>
        <w:t xml:space="preserve">, 2021. 103 с. </w:t>
      </w:r>
      <w:proofErr w:type="spellStart"/>
      <w:r w:rsidRPr="00461DDE">
        <w:rPr>
          <w:bCs/>
          <w:color w:val="000000" w:themeColor="text1"/>
          <w:sz w:val="24"/>
          <w:szCs w:val="24"/>
        </w:rPr>
        <w:t>ISBN</w:t>
      </w:r>
      <w:proofErr w:type="spellEnd"/>
      <w:r w:rsidRPr="00461DDE">
        <w:rPr>
          <w:bCs/>
          <w:color w:val="000000" w:themeColor="text1"/>
          <w:sz w:val="24"/>
          <w:szCs w:val="24"/>
        </w:rPr>
        <w:t xml:space="preserve"> 978-966-934-323-9</w:t>
      </w:r>
    </w:p>
    <w:p w14:paraId="7377088B"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color w:val="000000"/>
          <w:sz w:val="24"/>
          <w:szCs w:val="24"/>
          <w:shd w:val="clear" w:color="auto" w:fill="FFFFFF"/>
        </w:rPr>
      </w:pPr>
      <w:r w:rsidRPr="00461DDE">
        <w:rPr>
          <w:color w:val="000000"/>
          <w:sz w:val="24"/>
          <w:szCs w:val="24"/>
          <w:shd w:val="clear" w:color="auto" w:fill="FFFFFF"/>
        </w:rPr>
        <w:t xml:space="preserve">Реконструкція та підсилення будівель та споруд [Текст] : </w:t>
      </w:r>
      <w:proofErr w:type="spellStart"/>
      <w:r w:rsidRPr="00461DDE">
        <w:rPr>
          <w:color w:val="000000"/>
          <w:sz w:val="24"/>
          <w:szCs w:val="24"/>
          <w:shd w:val="clear" w:color="auto" w:fill="FFFFFF"/>
        </w:rPr>
        <w:t>навч</w:t>
      </w:r>
      <w:proofErr w:type="spellEnd"/>
      <w:r w:rsidRPr="00461DDE">
        <w:rPr>
          <w:color w:val="000000"/>
          <w:sz w:val="24"/>
          <w:szCs w:val="24"/>
          <w:shd w:val="clear" w:color="auto" w:fill="FFFFFF"/>
        </w:rPr>
        <w:t xml:space="preserve">. посібник для </w:t>
      </w:r>
      <w:proofErr w:type="spellStart"/>
      <w:r w:rsidRPr="00461DDE">
        <w:rPr>
          <w:color w:val="000000"/>
          <w:sz w:val="24"/>
          <w:szCs w:val="24"/>
          <w:shd w:val="clear" w:color="auto" w:fill="FFFFFF"/>
        </w:rPr>
        <w:t>внз</w:t>
      </w:r>
      <w:proofErr w:type="spellEnd"/>
      <w:r w:rsidRPr="00461DDE">
        <w:rPr>
          <w:color w:val="000000"/>
          <w:sz w:val="24"/>
          <w:szCs w:val="24"/>
          <w:shd w:val="clear" w:color="auto" w:fill="FFFFFF"/>
        </w:rPr>
        <w:t xml:space="preserve"> : [</w:t>
      </w:r>
      <w:proofErr w:type="spellStart"/>
      <w:r w:rsidRPr="00461DDE">
        <w:rPr>
          <w:color w:val="000000"/>
          <w:sz w:val="24"/>
          <w:szCs w:val="24"/>
          <w:shd w:val="clear" w:color="auto" w:fill="FFFFFF"/>
        </w:rPr>
        <w:t>рек</w:t>
      </w:r>
      <w:proofErr w:type="spellEnd"/>
      <w:r w:rsidRPr="00461DDE">
        <w:rPr>
          <w:color w:val="000000"/>
          <w:sz w:val="24"/>
          <w:szCs w:val="24"/>
          <w:shd w:val="clear" w:color="auto" w:fill="FFFFFF"/>
        </w:rPr>
        <w:t xml:space="preserve">. М-вом освіти і науки України] / З. Я. </w:t>
      </w:r>
      <w:proofErr w:type="spellStart"/>
      <w:r w:rsidRPr="00461DDE">
        <w:rPr>
          <w:color w:val="000000"/>
          <w:sz w:val="24"/>
          <w:szCs w:val="24"/>
          <w:shd w:val="clear" w:color="auto" w:fill="FFFFFF"/>
        </w:rPr>
        <w:t>Бліхарський</w:t>
      </w:r>
      <w:proofErr w:type="spellEnd"/>
      <w:r w:rsidRPr="00461DDE">
        <w:rPr>
          <w:color w:val="000000"/>
          <w:sz w:val="24"/>
          <w:szCs w:val="24"/>
          <w:shd w:val="clear" w:color="auto" w:fill="FFFFFF"/>
        </w:rPr>
        <w:t xml:space="preserve"> ; </w:t>
      </w:r>
      <w:proofErr w:type="spellStart"/>
      <w:r w:rsidRPr="00461DDE">
        <w:rPr>
          <w:color w:val="000000"/>
          <w:sz w:val="24"/>
          <w:szCs w:val="24"/>
          <w:shd w:val="clear" w:color="auto" w:fill="FFFFFF"/>
        </w:rPr>
        <w:t>Нац</w:t>
      </w:r>
      <w:proofErr w:type="spellEnd"/>
      <w:r w:rsidRPr="00461DDE">
        <w:rPr>
          <w:color w:val="000000"/>
          <w:sz w:val="24"/>
          <w:szCs w:val="24"/>
          <w:shd w:val="clear" w:color="auto" w:fill="FFFFFF"/>
        </w:rPr>
        <w:t xml:space="preserve">. ун-т "Львів. політехніка". - Львів : Вид-во </w:t>
      </w:r>
      <w:proofErr w:type="spellStart"/>
      <w:r w:rsidRPr="00461DDE">
        <w:rPr>
          <w:color w:val="000000"/>
          <w:sz w:val="24"/>
          <w:szCs w:val="24"/>
          <w:shd w:val="clear" w:color="auto" w:fill="FFFFFF"/>
        </w:rPr>
        <w:t>Нац</w:t>
      </w:r>
      <w:proofErr w:type="spellEnd"/>
      <w:r w:rsidRPr="00461DDE">
        <w:rPr>
          <w:color w:val="000000"/>
          <w:sz w:val="24"/>
          <w:szCs w:val="24"/>
          <w:shd w:val="clear" w:color="auto" w:fill="FFFFFF"/>
        </w:rPr>
        <w:t>. ун-ту "Львів. політехніка", 2008. - 108 c.</w:t>
      </w:r>
    </w:p>
    <w:p w14:paraId="388FA15A" w14:textId="77777777" w:rsidR="00461DDE" w:rsidRPr="00461DDE" w:rsidRDefault="00461DDE" w:rsidP="00461DDE">
      <w:pPr>
        <w:pStyle w:val="33"/>
        <w:widowControl w:val="0"/>
        <w:numPr>
          <w:ilvl w:val="0"/>
          <w:numId w:val="30"/>
        </w:numPr>
        <w:tabs>
          <w:tab w:val="left" w:pos="1134"/>
        </w:tabs>
        <w:spacing w:after="0" w:line="276" w:lineRule="auto"/>
        <w:ind w:left="0" w:firstLine="709"/>
        <w:jc w:val="both"/>
        <w:rPr>
          <w:rStyle w:val="normaltextrun"/>
          <w:color w:val="000000"/>
          <w:sz w:val="24"/>
          <w:szCs w:val="24"/>
          <w:shd w:val="clear" w:color="auto" w:fill="FFFFFF"/>
        </w:rPr>
      </w:pPr>
      <w:r w:rsidRPr="00461DDE">
        <w:rPr>
          <w:color w:val="000000"/>
          <w:sz w:val="24"/>
          <w:szCs w:val="24"/>
          <w:shd w:val="clear" w:color="auto" w:fill="FFFFFF"/>
        </w:rPr>
        <w:t xml:space="preserve">Реконструкція будівель і споруд [Текст] : </w:t>
      </w:r>
      <w:proofErr w:type="spellStart"/>
      <w:r w:rsidRPr="00461DDE">
        <w:rPr>
          <w:color w:val="000000"/>
          <w:sz w:val="24"/>
          <w:szCs w:val="24"/>
          <w:shd w:val="clear" w:color="auto" w:fill="FFFFFF"/>
        </w:rPr>
        <w:t>навч</w:t>
      </w:r>
      <w:proofErr w:type="spellEnd"/>
      <w:r w:rsidRPr="00461DDE">
        <w:rPr>
          <w:color w:val="000000"/>
          <w:sz w:val="24"/>
          <w:szCs w:val="24"/>
          <w:shd w:val="clear" w:color="auto" w:fill="FFFFFF"/>
        </w:rPr>
        <w:t xml:space="preserve">. посібник / В. В. </w:t>
      </w:r>
      <w:proofErr w:type="spellStart"/>
      <w:r w:rsidRPr="00461DDE">
        <w:rPr>
          <w:color w:val="000000"/>
          <w:sz w:val="24"/>
          <w:szCs w:val="24"/>
          <w:shd w:val="clear" w:color="auto" w:fill="FFFFFF"/>
        </w:rPr>
        <w:t>Савйовський</w:t>
      </w:r>
      <w:proofErr w:type="spellEnd"/>
      <w:r w:rsidRPr="00461DDE">
        <w:rPr>
          <w:color w:val="000000"/>
          <w:sz w:val="24"/>
          <w:szCs w:val="24"/>
          <w:shd w:val="clear" w:color="auto" w:fill="FFFFFF"/>
        </w:rPr>
        <w:t>. - К. : Ліра-К, 2018. - 320 c.</w:t>
      </w:r>
    </w:p>
    <w:p w14:paraId="3A3B9188" w14:textId="77777777" w:rsidR="00DF3A99" w:rsidRDefault="00DF3A99" w:rsidP="00DF3A99">
      <w:pPr>
        <w:tabs>
          <w:tab w:val="left" w:pos="142"/>
          <w:tab w:val="left" w:pos="284"/>
          <w:tab w:val="left" w:pos="709"/>
          <w:tab w:val="left" w:pos="851"/>
        </w:tabs>
        <w:ind w:firstLine="709"/>
        <w:jc w:val="both"/>
        <w:rPr>
          <w:rStyle w:val="ac"/>
          <w:color w:val="000000" w:themeColor="text1"/>
          <w:sz w:val="24"/>
          <w:szCs w:val="24"/>
          <w:u w:val="none"/>
        </w:rPr>
      </w:pPr>
    </w:p>
    <w:p w14:paraId="382ABB05" w14:textId="20C4D567" w:rsidR="00DF3A99" w:rsidRPr="00343FCD" w:rsidRDefault="00DF3A99" w:rsidP="00DF3A99">
      <w:pPr>
        <w:tabs>
          <w:tab w:val="left" w:pos="142"/>
          <w:tab w:val="left" w:pos="284"/>
          <w:tab w:val="left" w:pos="709"/>
          <w:tab w:val="left" w:pos="851"/>
        </w:tabs>
        <w:ind w:firstLine="709"/>
        <w:jc w:val="both"/>
        <w:rPr>
          <w:bCs/>
          <w:sz w:val="24"/>
          <w:szCs w:val="24"/>
          <w:lang w:val="uk-UA"/>
        </w:rPr>
      </w:pPr>
      <w:r>
        <w:rPr>
          <w:rStyle w:val="ac"/>
          <w:color w:val="000000" w:themeColor="text1"/>
          <w:sz w:val="24"/>
          <w:szCs w:val="24"/>
          <w:u w:val="none"/>
        </w:rPr>
        <w:t xml:space="preserve">Курс на </w:t>
      </w:r>
      <w:r w:rsidRPr="00343FCD">
        <w:rPr>
          <w:bCs/>
          <w:sz w:val="24"/>
          <w:szCs w:val="24"/>
          <w:lang w:val="uk-UA"/>
        </w:rPr>
        <w:t>платформ</w:t>
      </w:r>
      <w:r>
        <w:rPr>
          <w:bCs/>
          <w:sz w:val="24"/>
          <w:szCs w:val="24"/>
          <w:lang w:val="uk-UA"/>
        </w:rPr>
        <w:t xml:space="preserve">і дистанційної освіти </w:t>
      </w:r>
      <w:proofErr w:type="spellStart"/>
      <w:r>
        <w:rPr>
          <w:bCs/>
          <w:sz w:val="24"/>
          <w:szCs w:val="24"/>
          <w:lang w:val="uk-UA"/>
        </w:rPr>
        <w:t>НТУ</w:t>
      </w:r>
      <w:proofErr w:type="spellEnd"/>
      <w:r>
        <w:rPr>
          <w:bCs/>
          <w:sz w:val="24"/>
          <w:szCs w:val="24"/>
          <w:lang w:val="uk-UA"/>
        </w:rPr>
        <w:t xml:space="preserve"> «ДП»</w:t>
      </w:r>
      <w:r>
        <w:rPr>
          <w:bCs/>
          <w:sz w:val="24"/>
          <w:szCs w:val="24"/>
          <w:lang w:val="en-US"/>
        </w:rPr>
        <w:t xml:space="preserve"> Moodle </w:t>
      </w:r>
      <w:r w:rsidRPr="00497A36">
        <w:rPr>
          <w:bCs/>
          <w:sz w:val="24"/>
          <w:szCs w:val="24"/>
          <w:lang w:val="en-US"/>
        </w:rPr>
        <w:t>(</w:t>
      </w:r>
      <w:hyperlink r:id="rId21" w:history="1">
        <w:r w:rsidRPr="00497A36">
          <w:rPr>
            <w:rStyle w:val="ac"/>
            <w:sz w:val="24"/>
            <w:szCs w:val="24"/>
          </w:rPr>
          <w:t>https://do.nmu.org.ua/course/view.php?id=6990</w:t>
        </w:r>
      </w:hyperlink>
      <w:r w:rsidRPr="00497A36">
        <w:rPr>
          <w:bCs/>
          <w:sz w:val="24"/>
          <w:szCs w:val="24"/>
          <w:lang w:val="en-US"/>
        </w:rPr>
        <w:t xml:space="preserve"> )</w:t>
      </w:r>
      <w:r w:rsidRPr="00497A36">
        <w:rPr>
          <w:bCs/>
          <w:sz w:val="24"/>
          <w:szCs w:val="24"/>
          <w:lang w:val="uk-UA"/>
        </w:rPr>
        <w:t>.</w:t>
      </w:r>
    </w:p>
    <w:bookmarkEnd w:id="9"/>
    <w:p w14:paraId="08B1ED3B" w14:textId="5A55782C" w:rsidR="00DF3A99" w:rsidRPr="006E1123" w:rsidRDefault="00DF3A99" w:rsidP="00DF3A99">
      <w:pPr>
        <w:pStyle w:val="33"/>
        <w:widowControl w:val="0"/>
        <w:tabs>
          <w:tab w:val="left" w:pos="709"/>
        </w:tabs>
        <w:spacing w:after="0" w:line="276" w:lineRule="auto"/>
        <w:jc w:val="both"/>
        <w:rPr>
          <w:rStyle w:val="ac"/>
          <w:color w:val="000000" w:themeColor="text1"/>
          <w:sz w:val="24"/>
          <w:szCs w:val="24"/>
          <w:u w:val="none"/>
        </w:rPr>
      </w:pPr>
    </w:p>
    <w:sectPr w:rsidR="00DF3A99" w:rsidRPr="006E1123" w:rsidSect="00D51E31">
      <w:footerReference w:type="default" r:id="rId2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734CB" w14:textId="77777777" w:rsidR="00002BA6" w:rsidRDefault="00002BA6" w:rsidP="00E87970">
      <w:r>
        <w:separator/>
      </w:r>
    </w:p>
  </w:endnote>
  <w:endnote w:type="continuationSeparator" w:id="0">
    <w:p w14:paraId="7D1E6C6F" w14:textId="77777777" w:rsidR="00002BA6" w:rsidRDefault="00002BA6" w:rsidP="00E8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FC110" w14:textId="65DF88D2" w:rsidR="00561F5D" w:rsidRPr="00C90F5B" w:rsidRDefault="00C90F5B" w:rsidP="00C90F5B">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lang w:val="uk-UA"/>
      </w:rPr>
      <w:t>Сторінка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EC7CB" w14:textId="77777777" w:rsidR="00002BA6" w:rsidRDefault="00002BA6" w:rsidP="00E87970">
      <w:r>
        <w:separator/>
      </w:r>
    </w:p>
  </w:footnote>
  <w:footnote w:type="continuationSeparator" w:id="0">
    <w:p w14:paraId="60C4A25F" w14:textId="77777777" w:rsidR="00002BA6" w:rsidRDefault="00002BA6" w:rsidP="00E8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37A6"/>
    <w:multiLevelType w:val="hybridMultilevel"/>
    <w:tmpl w:val="43381C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3D697F"/>
    <w:multiLevelType w:val="hybridMultilevel"/>
    <w:tmpl w:val="D3D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0276E"/>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C2318EA"/>
    <w:multiLevelType w:val="hybridMultilevel"/>
    <w:tmpl w:val="E70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E97B88"/>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30631F"/>
    <w:multiLevelType w:val="hybridMultilevel"/>
    <w:tmpl w:val="BADC2CB2"/>
    <w:lvl w:ilvl="0" w:tplc="D35612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3AE7154"/>
    <w:multiLevelType w:val="hybridMultilevel"/>
    <w:tmpl w:val="E592D15E"/>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005B6D"/>
    <w:multiLevelType w:val="multilevel"/>
    <w:tmpl w:val="E39C8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D67AB"/>
    <w:multiLevelType w:val="hybridMultilevel"/>
    <w:tmpl w:val="543AC0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9D6446"/>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44D026C"/>
    <w:multiLevelType w:val="multilevel"/>
    <w:tmpl w:val="2D44F256"/>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56B564C"/>
    <w:multiLevelType w:val="hybridMultilevel"/>
    <w:tmpl w:val="FFF86A82"/>
    <w:lvl w:ilvl="0" w:tplc="7802719E">
      <w:start w:val="1"/>
      <w:numFmt w:val="decimal"/>
      <w:lvlText w:val="Тема %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36F99"/>
    <w:multiLevelType w:val="hybridMultilevel"/>
    <w:tmpl w:val="008C5C32"/>
    <w:lvl w:ilvl="0" w:tplc="2FE8568E">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C1516B6"/>
    <w:multiLevelType w:val="hybridMultilevel"/>
    <w:tmpl w:val="16F29D12"/>
    <w:lvl w:ilvl="0" w:tplc="10E6BDF6">
      <w:start w:val="1"/>
      <w:numFmt w:val="bullet"/>
      <w:lvlText w:val=""/>
      <w:lvlJc w:val="left"/>
      <w:pPr>
        <w:ind w:left="1588" w:hanging="360"/>
      </w:pPr>
      <w:rPr>
        <w:rFonts w:ascii="Symbol" w:hAnsi="Symbol"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14" w15:restartNumberingAfterBreak="0">
    <w:nsid w:val="5081348D"/>
    <w:multiLevelType w:val="hybridMultilevel"/>
    <w:tmpl w:val="3036EF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5BE1CAD"/>
    <w:multiLevelType w:val="hybridMultilevel"/>
    <w:tmpl w:val="7CE85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6304BE"/>
    <w:multiLevelType w:val="hybridMultilevel"/>
    <w:tmpl w:val="2EE09E9A"/>
    <w:lvl w:ilvl="0" w:tplc="121883F0">
      <w:start w:val="1"/>
      <w:numFmt w:val="bullet"/>
      <w:lvlText w:val=""/>
      <w:lvlJc w:val="left"/>
      <w:pPr>
        <w:ind w:left="720" w:hanging="360"/>
      </w:pPr>
      <w:rPr>
        <w:rFonts w:ascii="Symbol" w:hAnsi="Symbol" w:hint="default"/>
      </w:rPr>
    </w:lvl>
    <w:lvl w:ilvl="1" w:tplc="097649B2">
      <w:start w:val="1"/>
      <w:numFmt w:val="bullet"/>
      <w:lvlText w:val="o"/>
      <w:lvlJc w:val="left"/>
      <w:pPr>
        <w:ind w:left="1440" w:hanging="360"/>
      </w:pPr>
      <w:rPr>
        <w:rFonts w:ascii="Courier New" w:hAnsi="Courier New" w:hint="default"/>
      </w:rPr>
    </w:lvl>
    <w:lvl w:ilvl="2" w:tplc="C2CA4F7C">
      <w:start w:val="1"/>
      <w:numFmt w:val="bullet"/>
      <w:lvlText w:val=""/>
      <w:lvlJc w:val="left"/>
      <w:pPr>
        <w:ind w:left="2160" w:hanging="360"/>
      </w:pPr>
      <w:rPr>
        <w:rFonts w:ascii="Wingdings" w:hAnsi="Wingdings" w:hint="default"/>
      </w:rPr>
    </w:lvl>
    <w:lvl w:ilvl="3" w:tplc="CC2651EE">
      <w:start w:val="1"/>
      <w:numFmt w:val="bullet"/>
      <w:lvlText w:val=""/>
      <w:lvlJc w:val="left"/>
      <w:pPr>
        <w:ind w:left="2880" w:hanging="360"/>
      </w:pPr>
      <w:rPr>
        <w:rFonts w:ascii="Symbol" w:hAnsi="Symbol" w:hint="default"/>
      </w:rPr>
    </w:lvl>
    <w:lvl w:ilvl="4" w:tplc="AF04C4C6">
      <w:start w:val="1"/>
      <w:numFmt w:val="bullet"/>
      <w:lvlText w:val="o"/>
      <w:lvlJc w:val="left"/>
      <w:pPr>
        <w:ind w:left="3600" w:hanging="360"/>
      </w:pPr>
      <w:rPr>
        <w:rFonts w:ascii="Courier New" w:hAnsi="Courier New" w:hint="default"/>
      </w:rPr>
    </w:lvl>
    <w:lvl w:ilvl="5" w:tplc="564C2A7C">
      <w:start w:val="1"/>
      <w:numFmt w:val="bullet"/>
      <w:lvlText w:val=""/>
      <w:lvlJc w:val="left"/>
      <w:pPr>
        <w:ind w:left="4320" w:hanging="360"/>
      </w:pPr>
      <w:rPr>
        <w:rFonts w:ascii="Wingdings" w:hAnsi="Wingdings" w:hint="default"/>
      </w:rPr>
    </w:lvl>
    <w:lvl w:ilvl="6" w:tplc="570CE2E2">
      <w:start w:val="1"/>
      <w:numFmt w:val="bullet"/>
      <w:lvlText w:val=""/>
      <w:lvlJc w:val="left"/>
      <w:pPr>
        <w:ind w:left="5040" w:hanging="360"/>
      </w:pPr>
      <w:rPr>
        <w:rFonts w:ascii="Symbol" w:hAnsi="Symbol" w:hint="default"/>
      </w:rPr>
    </w:lvl>
    <w:lvl w:ilvl="7" w:tplc="BD001EDE">
      <w:start w:val="1"/>
      <w:numFmt w:val="bullet"/>
      <w:lvlText w:val="o"/>
      <w:lvlJc w:val="left"/>
      <w:pPr>
        <w:ind w:left="5760" w:hanging="360"/>
      </w:pPr>
      <w:rPr>
        <w:rFonts w:ascii="Courier New" w:hAnsi="Courier New" w:hint="default"/>
      </w:rPr>
    </w:lvl>
    <w:lvl w:ilvl="8" w:tplc="6F0A52F6">
      <w:start w:val="1"/>
      <w:numFmt w:val="bullet"/>
      <w:lvlText w:val=""/>
      <w:lvlJc w:val="left"/>
      <w:pPr>
        <w:ind w:left="6480" w:hanging="360"/>
      </w:pPr>
      <w:rPr>
        <w:rFonts w:ascii="Wingdings" w:hAnsi="Wingdings" w:hint="default"/>
      </w:rPr>
    </w:lvl>
  </w:abstractNum>
  <w:abstractNum w:abstractNumId="17" w15:restartNumberingAfterBreak="0">
    <w:nsid w:val="5ACC0164"/>
    <w:multiLevelType w:val="multilevel"/>
    <w:tmpl w:val="92680AE2"/>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C9166B2"/>
    <w:multiLevelType w:val="hybridMultilevel"/>
    <w:tmpl w:val="28E8B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B0525B"/>
    <w:multiLevelType w:val="multilevel"/>
    <w:tmpl w:val="22D80DA8"/>
    <w:lvl w:ilvl="0">
      <w:start w:val="1"/>
      <w:numFmt w:val="decimal"/>
      <w:lvlText w:val="%1."/>
      <w:lvlJc w:val="left"/>
      <w:pPr>
        <w:ind w:left="720" w:hanging="360"/>
      </w:pPr>
      <w:rPr>
        <w:rFonts w:hint="default"/>
        <w:b/>
        <w:color w:val="auto"/>
      </w:rPr>
    </w:lvl>
    <w:lvl w:ilvl="1">
      <w:start w:val="6"/>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638E1B5A"/>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6353A02"/>
    <w:multiLevelType w:val="hybridMultilevel"/>
    <w:tmpl w:val="417A7618"/>
    <w:lvl w:ilvl="0" w:tplc="06F426E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68E039DD"/>
    <w:multiLevelType w:val="hybridMultilevel"/>
    <w:tmpl w:val="3DE25A9A"/>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B9163BA"/>
    <w:multiLevelType w:val="hybridMultilevel"/>
    <w:tmpl w:val="27507D52"/>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C083ABA"/>
    <w:multiLevelType w:val="hybridMultilevel"/>
    <w:tmpl w:val="54FA8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603D5C"/>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FD0498F"/>
    <w:multiLevelType w:val="hybridMultilevel"/>
    <w:tmpl w:val="7CE85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F61AC9"/>
    <w:multiLevelType w:val="hybridMultilevel"/>
    <w:tmpl w:val="856E3CC8"/>
    <w:lvl w:ilvl="0" w:tplc="0419000F">
      <w:start w:val="1"/>
      <w:numFmt w:val="decimal"/>
      <w:lvlText w:val="%1."/>
      <w:lvlJc w:val="left"/>
      <w:pPr>
        <w:ind w:left="1003" w:hanging="360"/>
      </w:pPr>
      <w:rPr>
        <w:rFonts w:hint="default"/>
      </w:rPr>
    </w:lvl>
    <w:lvl w:ilvl="1" w:tplc="10000003" w:tentative="1">
      <w:start w:val="1"/>
      <w:numFmt w:val="bullet"/>
      <w:lvlText w:val="o"/>
      <w:lvlJc w:val="left"/>
      <w:pPr>
        <w:ind w:left="1723" w:hanging="360"/>
      </w:pPr>
      <w:rPr>
        <w:rFonts w:ascii="Courier New" w:hAnsi="Courier New" w:cs="Courier New" w:hint="default"/>
      </w:rPr>
    </w:lvl>
    <w:lvl w:ilvl="2" w:tplc="10000005" w:tentative="1">
      <w:start w:val="1"/>
      <w:numFmt w:val="bullet"/>
      <w:lvlText w:val=""/>
      <w:lvlJc w:val="left"/>
      <w:pPr>
        <w:ind w:left="2443" w:hanging="360"/>
      </w:pPr>
      <w:rPr>
        <w:rFonts w:ascii="Wingdings" w:hAnsi="Wingdings" w:hint="default"/>
      </w:rPr>
    </w:lvl>
    <w:lvl w:ilvl="3" w:tplc="10000001" w:tentative="1">
      <w:start w:val="1"/>
      <w:numFmt w:val="bullet"/>
      <w:lvlText w:val=""/>
      <w:lvlJc w:val="left"/>
      <w:pPr>
        <w:ind w:left="3163" w:hanging="360"/>
      </w:pPr>
      <w:rPr>
        <w:rFonts w:ascii="Symbol" w:hAnsi="Symbol" w:hint="default"/>
      </w:rPr>
    </w:lvl>
    <w:lvl w:ilvl="4" w:tplc="10000003" w:tentative="1">
      <w:start w:val="1"/>
      <w:numFmt w:val="bullet"/>
      <w:lvlText w:val="o"/>
      <w:lvlJc w:val="left"/>
      <w:pPr>
        <w:ind w:left="3883" w:hanging="360"/>
      </w:pPr>
      <w:rPr>
        <w:rFonts w:ascii="Courier New" w:hAnsi="Courier New" w:cs="Courier New" w:hint="default"/>
      </w:rPr>
    </w:lvl>
    <w:lvl w:ilvl="5" w:tplc="10000005" w:tentative="1">
      <w:start w:val="1"/>
      <w:numFmt w:val="bullet"/>
      <w:lvlText w:val=""/>
      <w:lvlJc w:val="left"/>
      <w:pPr>
        <w:ind w:left="4603" w:hanging="360"/>
      </w:pPr>
      <w:rPr>
        <w:rFonts w:ascii="Wingdings" w:hAnsi="Wingdings" w:hint="default"/>
      </w:rPr>
    </w:lvl>
    <w:lvl w:ilvl="6" w:tplc="10000001" w:tentative="1">
      <w:start w:val="1"/>
      <w:numFmt w:val="bullet"/>
      <w:lvlText w:val=""/>
      <w:lvlJc w:val="left"/>
      <w:pPr>
        <w:ind w:left="5323" w:hanging="360"/>
      </w:pPr>
      <w:rPr>
        <w:rFonts w:ascii="Symbol" w:hAnsi="Symbol" w:hint="default"/>
      </w:rPr>
    </w:lvl>
    <w:lvl w:ilvl="7" w:tplc="10000003" w:tentative="1">
      <w:start w:val="1"/>
      <w:numFmt w:val="bullet"/>
      <w:lvlText w:val="o"/>
      <w:lvlJc w:val="left"/>
      <w:pPr>
        <w:ind w:left="6043" w:hanging="360"/>
      </w:pPr>
      <w:rPr>
        <w:rFonts w:ascii="Courier New" w:hAnsi="Courier New" w:cs="Courier New" w:hint="default"/>
      </w:rPr>
    </w:lvl>
    <w:lvl w:ilvl="8" w:tplc="10000005" w:tentative="1">
      <w:start w:val="1"/>
      <w:numFmt w:val="bullet"/>
      <w:lvlText w:val=""/>
      <w:lvlJc w:val="left"/>
      <w:pPr>
        <w:ind w:left="6763" w:hanging="360"/>
      </w:pPr>
      <w:rPr>
        <w:rFonts w:ascii="Wingdings" w:hAnsi="Wingdings" w:hint="default"/>
      </w:rPr>
    </w:lvl>
  </w:abstractNum>
  <w:num w:numId="1">
    <w:abstractNumId w:val="10"/>
  </w:num>
  <w:num w:numId="2">
    <w:abstractNumId w:val="17"/>
  </w:num>
  <w:num w:numId="3">
    <w:abstractNumId w:val="7"/>
  </w:num>
  <w:num w:numId="4">
    <w:abstractNumId w:val="7"/>
  </w:num>
  <w:num w:numId="5">
    <w:abstractNumId w:val="7"/>
  </w:num>
  <w:num w:numId="6">
    <w:abstractNumId w:val="7"/>
  </w:num>
  <w:num w:numId="7">
    <w:abstractNumId w:val="7"/>
  </w:num>
  <w:num w:numId="8">
    <w:abstractNumId w:val="2"/>
  </w:num>
  <w:num w:numId="9">
    <w:abstractNumId w:val="16"/>
  </w:num>
  <w:num w:numId="10">
    <w:abstractNumId w:val="23"/>
  </w:num>
  <w:num w:numId="11">
    <w:abstractNumId w:val="3"/>
  </w:num>
  <w:num w:numId="12">
    <w:abstractNumId w:val="1"/>
  </w:num>
  <w:num w:numId="13">
    <w:abstractNumId w:val="22"/>
  </w:num>
  <w:num w:numId="14">
    <w:abstractNumId w:val="14"/>
  </w:num>
  <w:num w:numId="15">
    <w:abstractNumId w:val="8"/>
  </w:num>
  <w:num w:numId="16">
    <w:abstractNumId w:val="25"/>
  </w:num>
  <w:num w:numId="17">
    <w:abstractNumId w:val="5"/>
  </w:num>
  <w:num w:numId="18">
    <w:abstractNumId w:val="9"/>
  </w:num>
  <w:num w:numId="19">
    <w:abstractNumId w:val="4"/>
  </w:num>
  <w:num w:numId="20">
    <w:abstractNumId w:val="21"/>
  </w:num>
  <w:num w:numId="21">
    <w:abstractNumId w:val="20"/>
  </w:num>
  <w:num w:numId="22">
    <w:abstractNumId w:val="0"/>
  </w:num>
  <w:num w:numId="23">
    <w:abstractNumId w:val="19"/>
  </w:num>
  <w:num w:numId="24">
    <w:abstractNumId w:val="15"/>
  </w:num>
  <w:num w:numId="25">
    <w:abstractNumId w:val="24"/>
  </w:num>
  <w:num w:numId="26">
    <w:abstractNumId w:val="26"/>
  </w:num>
  <w:num w:numId="27">
    <w:abstractNumId w:val="18"/>
  </w:num>
  <w:num w:numId="28">
    <w:abstractNumId w:val="11"/>
  </w:num>
  <w:num w:numId="29">
    <w:abstractNumId w:val="13"/>
  </w:num>
  <w:num w:numId="30">
    <w:abstractNumId w:val="27"/>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8"/>
    <w:rsid w:val="0000145F"/>
    <w:rsid w:val="000028B8"/>
    <w:rsid w:val="00002BA6"/>
    <w:rsid w:val="00013BD3"/>
    <w:rsid w:val="00015D03"/>
    <w:rsid w:val="00022C5E"/>
    <w:rsid w:val="00030285"/>
    <w:rsid w:val="00045EB8"/>
    <w:rsid w:val="00064280"/>
    <w:rsid w:val="00093925"/>
    <w:rsid w:val="000A4B1D"/>
    <w:rsid w:val="000A5BE4"/>
    <w:rsid w:val="000A71EF"/>
    <w:rsid w:val="000C154F"/>
    <w:rsid w:val="000C692B"/>
    <w:rsid w:val="000E0A6F"/>
    <w:rsid w:val="000E1897"/>
    <w:rsid w:val="000E3C57"/>
    <w:rsid w:val="000F205D"/>
    <w:rsid w:val="000F2C92"/>
    <w:rsid w:val="000F55C3"/>
    <w:rsid w:val="001141AF"/>
    <w:rsid w:val="001160C5"/>
    <w:rsid w:val="00130A7B"/>
    <w:rsid w:val="00133250"/>
    <w:rsid w:val="00140A33"/>
    <w:rsid w:val="0015509C"/>
    <w:rsid w:val="001B06BD"/>
    <w:rsid w:val="001B0885"/>
    <w:rsid w:val="001B275D"/>
    <w:rsid w:val="001E3166"/>
    <w:rsid w:val="001E57C3"/>
    <w:rsid w:val="001E75AF"/>
    <w:rsid w:val="00202FD5"/>
    <w:rsid w:val="00212834"/>
    <w:rsid w:val="00212B15"/>
    <w:rsid w:val="00214455"/>
    <w:rsid w:val="00221338"/>
    <w:rsid w:val="00227CDE"/>
    <w:rsid w:val="00240231"/>
    <w:rsid w:val="00253AD3"/>
    <w:rsid w:val="0025400D"/>
    <w:rsid w:val="00256998"/>
    <w:rsid w:val="002577DA"/>
    <w:rsid w:val="00266BA6"/>
    <w:rsid w:val="002721D2"/>
    <w:rsid w:val="00283578"/>
    <w:rsid w:val="00293EA1"/>
    <w:rsid w:val="002C0B1C"/>
    <w:rsid w:val="002E0513"/>
    <w:rsid w:val="002F4D97"/>
    <w:rsid w:val="002F76BD"/>
    <w:rsid w:val="0030348E"/>
    <w:rsid w:val="00343FCD"/>
    <w:rsid w:val="003552F3"/>
    <w:rsid w:val="00377639"/>
    <w:rsid w:val="00386174"/>
    <w:rsid w:val="00390B93"/>
    <w:rsid w:val="00396341"/>
    <w:rsid w:val="00396C08"/>
    <w:rsid w:val="003B669D"/>
    <w:rsid w:val="003C7A0A"/>
    <w:rsid w:val="00402BBD"/>
    <w:rsid w:val="00405CC8"/>
    <w:rsid w:val="00412818"/>
    <w:rsid w:val="00416157"/>
    <w:rsid w:val="00422213"/>
    <w:rsid w:val="004352F9"/>
    <w:rsid w:val="004439AC"/>
    <w:rsid w:val="004476E3"/>
    <w:rsid w:val="00461DDE"/>
    <w:rsid w:val="00497A36"/>
    <w:rsid w:val="004A4A3A"/>
    <w:rsid w:val="004B50FE"/>
    <w:rsid w:val="004B7B23"/>
    <w:rsid w:val="004C053B"/>
    <w:rsid w:val="004C28E6"/>
    <w:rsid w:val="004E0A59"/>
    <w:rsid w:val="004E685E"/>
    <w:rsid w:val="004F3108"/>
    <w:rsid w:val="005162F1"/>
    <w:rsid w:val="00517D1A"/>
    <w:rsid w:val="005215AA"/>
    <w:rsid w:val="0052778B"/>
    <w:rsid w:val="00534611"/>
    <w:rsid w:val="00547B26"/>
    <w:rsid w:val="00557D17"/>
    <w:rsid w:val="00561D80"/>
    <w:rsid w:val="00561F5D"/>
    <w:rsid w:val="00565A08"/>
    <w:rsid w:val="00566E95"/>
    <w:rsid w:val="005711A3"/>
    <w:rsid w:val="00573E1F"/>
    <w:rsid w:val="0057736A"/>
    <w:rsid w:val="00577796"/>
    <w:rsid w:val="005A47E7"/>
    <w:rsid w:val="005A6739"/>
    <w:rsid w:val="005B72BF"/>
    <w:rsid w:val="005C24F6"/>
    <w:rsid w:val="005C4A49"/>
    <w:rsid w:val="005E01C2"/>
    <w:rsid w:val="005E574F"/>
    <w:rsid w:val="005F31D9"/>
    <w:rsid w:val="00600FA4"/>
    <w:rsid w:val="00607F76"/>
    <w:rsid w:val="00625B5B"/>
    <w:rsid w:val="0063421E"/>
    <w:rsid w:val="006419F7"/>
    <w:rsid w:val="00645914"/>
    <w:rsid w:val="0065148E"/>
    <w:rsid w:val="00660196"/>
    <w:rsid w:val="006661D9"/>
    <w:rsid w:val="00696B0A"/>
    <w:rsid w:val="006B3D79"/>
    <w:rsid w:val="006D43DF"/>
    <w:rsid w:val="006E1123"/>
    <w:rsid w:val="006F699A"/>
    <w:rsid w:val="00704FC7"/>
    <w:rsid w:val="00711E5E"/>
    <w:rsid w:val="0071403E"/>
    <w:rsid w:val="0071493B"/>
    <w:rsid w:val="00725178"/>
    <w:rsid w:val="00727D99"/>
    <w:rsid w:val="00734CC3"/>
    <w:rsid w:val="00750728"/>
    <w:rsid w:val="00756411"/>
    <w:rsid w:val="00766389"/>
    <w:rsid w:val="00770471"/>
    <w:rsid w:val="0077515A"/>
    <w:rsid w:val="00775CB7"/>
    <w:rsid w:val="00781064"/>
    <w:rsid w:val="00795C62"/>
    <w:rsid w:val="007A52ED"/>
    <w:rsid w:val="007B5851"/>
    <w:rsid w:val="007C592E"/>
    <w:rsid w:val="007C612E"/>
    <w:rsid w:val="007D1343"/>
    <w:rsid w:val="007E3CA1"/>
    <w:rsid w:val="00806150"/>
    <w:rsid w:val="00833CA4"/>
    <w:rsid w:val="00847210"/>
    <w:rsid w:val="0086150A"/>
    <w:rsid w:val="00862D8D"/>
    <w:rsid w:val="00882D9B"/>
    <w:rsid w:val="008837AA"/>
    <w:rsid w:val="008A7E3C"/>
    <w:rsid w:val="008B1FB8"/>
    <w:rsid w:val="008D3A33"/>
    <w:rsid w:val="008D7640"/>
    <w:rsid w:val="008E46BB"/>
    <w:rsid w:val="0090292E"/>
    <w:rsid w:val="00926996"/>
    <w:rsid w:val="009325E3"/>
    <w:rsid w:val="00932BF8"/>
    <w:rsid w:val="009330E5"/>
    <w:rsid w:val="00960079"/>
    <w:rsid w:val="00973D9B"/>
    <w:rsid w:val="0098308C"/>
    <w:rsid w:val="009B6EEA"/>
    <w:rsid w:val="009C415E"/>
    <w:rsid w:val="009F01BA"/>
    <w:rsid w:val="00A127BE"/>
    <w:rsid w:val="00A20E5B"/>
    <w:rsid w:val="00A2443B"/>
    <w:rsid w:val="00A3073B"/>
    <w:rsid w:val="00A54F27"/>
    <w:rsid w:val="00A63F29"/>
    <w:rsid w:val="00A93958"/>
    <w:rsid w:val="00AA3E15"/>
    <w:rsid w:val="00AB1A1F"/>
    <w:rsid w:val="00AB264F"/>
    <w:rsid w:val="00AD16B9"/>
    <w:rsid w:val="00AD2187"/>
    <w:rsid w:val="00AF1843"/>
    <w:rsid w:val="00AF30AF"/>
    <w:rsid w:val="00B12C9E"/>
    <w:rsid w:val="00B16C8F"/>
    <w:rsid w:val="00B24F81"/>
    <w:rsid w:val="00B45578"/>
    <w:rsid w:val="00B535F1"/>
    <w:rsid w:val="00B842FA"/>
    <w:rsid w:val="00BA79EB"/>
    <w:rsid w:val="00BA7E90"/>
    <w:rsid w:val="00BB3C3E"/>
    <w:rsid w:val="00BB6732"/>
    <w:rsid w:val="00BD0AEA"/>
    <w:rsid w:val="00BD2362"/>
    <w:rsid w:val="00BD3D2B"/>
    <w:rsid w:val="00BD4299"/>
    <w:rsid w:val="00BD4CA5"/>
    <w:rsid w:val="00BE0879"/>
    <w:rsid w:val="00BE5D72"/>
    <w:rsid w:val="00BE70B6"/>
    <w:rsid w:val="00C21416"/>
    <w:rsid w:val="00C43CFF"/>
    <w:rsid w:val="00C4497D"/>
    <w:rsid w:val="00C54C28"/>
    <w:rsid w:val="00C571C4"/>
    <w:rsid w:val="00C61E71"/>
    <w:rsid w:val="00C72125"/>
    <w:rsid w:val="00C90F5B"/>
    <w:rsid w:val="00C97367"/>
    <w:rsid w:val="00CA075B"/>
    <w:rsid w:val="00CA248D"/>
    <w:rsid w:val="00CA3859"/>
    <w:rsid w:val="00CB7DE9"/>
    <w:rsid w:val="00CC0090"/>
    <w:rsid w:val="00CD651D"/>
    <w:rsid w:val="00CE132C"/>
    <w:rsid w:val="00CE5E96"/>
    <w:rsid w:val="00CF0F06"/>
    <w:rsid w:val="00D045E3"/>
    <w:rsid w:val="00D22332"/>
    <w:rsid w:val="00D227C5"/>
    <w:rsid w:val="00D23102"/>
    <w:rsid w:val="00D34A3F"/>
    <w:rsid w:val="00D42C14"/>
    <w:rsid w:val="00D4794B"/>
    <w:rsid w:val="00D47C08"/>
    <w:rsid w:val="00D509C0"/>
    <w:rsid w:val="00D51E31"/>
    <w:rsid w:val="00D61DBD"/>
    <w:rsid w:val="00D8308C"/>
    <w:rsid w:val="00D86C38"/>
    <w:rsid w:val="00D92F05"/>
    <w:rsid w:val="00DB62CF"/>
    <w:rsid w:val="00DC0A08"/>
    <w:rsid w:val="00DF0A20"/>
    <w:rsid w:val="00DF1F04"/>
    <w:rsid w:val="00DF3A99"/>
    <w:rsid w:val="00DF7603"/>
    <w:rsid w:val="00E30C5B"/>
    <w:rsid w:val="00E3515E"/>
    <w:rsid w:val="00E452B7"/>
    <w:rsid w:val="00E52CDC"/>
    <w:rsid w:val="00E6213D"/>
    <w:rsid w:val="00E668F7"/>
    <w:rsid w:val="00E668FC"/>
    <w:rsid w:val="00E87970"/>
    <w:rsid w:val="00E90A04"/>
    <w:rsid w:val="00E945E4"/>
    <w:rsid w:val="00EB5189"/>
    <w:rsid w:val="00EC50EB"/>
    <w:rsid w:val="00ED7D0A"/>
    <w:rsid w:val="00EE4DA5"/>
    <w:rsid w:val="00EE542C"/>
    <w:rsid w:val="00EF4458"/>
    <w:rsid w:val="00F16203"/>
    <w:rsid w:val="00F25A2D"/>
    <w:rsid w:val="00F60E3B"/>
    <w:rsid w:val="00F718B5"/>
    <w:rsid w:val="00F73575"/>
    <w:rsid w:val="00F8086E"/>
    <w:rsid w:val="00F84BE4"/>
    <w:rsid w:val="00F96BA6"/>
    <w:rsid w:val="00FB0B3D"/>
    <w:rsid w:val="00FB3E93"/>
    <w:rsid w:val="00FF72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C992"/>
  <w15:chartTrackingRefBased/>
  <w15:docId w15:val="{BDFB7601-9F2A-41D0-8BA2-C7322C5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8E6"/>
    <w:rPr>
      <w:sz w:val="28"/>
      <w:szCs w:val="28"/>
      <w:lang w:val="ru-RU" w:eastAsia="ru-RU"/>
    </w:rPr>
  </w:style>
  <w:style w:type="paragraph" w:styleId="1">
    <w:name w:val="heading 1"/>
    <w:aliases w:val="1 LEVEL HEADER"/>
    <w:basedOn w:val="a"/>
    <w:next w:val="a"/>
    <w:link w:val="10"/>
    <w:uiPriority w:val="9"/>
    <w:qFormat/>
    <w:rsid w:val="00E52CDC"/>
    <w:pPr>
      <w:keepNext/>
      <w:jc w:val="center"/>
      <w:outlineLvl w:val="0"/>
    </w:pPr>
    <w:rPr>
      <w:color w:val="FF0000"/>
      <w:szCs w:val="20"/>
    </w:rPr>
  </w:style>
  <w:style w:type="paragraph" w:styleId="2">
    <w:name w:val="heading 2"/>
    <w:aliases w:val="2 LEVEL HEADER"/>
    <w:basedOn w:val="a"/>
    <w:next w:val="a"/>
    <w:link w:val="20"/>
    <w:uiPriority w:val="9"/>
    <w:unhideWhenUsed/>
    <w:qFormat/>
    <w:rsid w:val="00202FD5"/>
    <w:pPr>
      <w:keepNext/>
      <w:keepLines/>
      <w:spacing w:before="200"/>
      <w:outlineLvl w:val="1"/>
    </w:pPr>
    <w:rPr>
      <w:rFonts w:ascii="Cambria" w:hAnsi="Cambria"/>
      <w:b/>
      <w:bCs/>
      <w:color w:val="4F81BD"/>
      <w:sz w:val="26"/>
      <w:szCs w:val="26"/>
    </w:rPr>
  </w:style>
  <w:style w:type="paragraph" w:styleId="3">
    <w:name w:val="heading 3"/>
    <w:aliases w:val="3 LEVEL HEADER"/>
    <w:basedOn w:val="a"/>
    <w:next w:val="a"/>
    <w:link w:val="30"/>
    <w:uiPriority w:val="9"/>
    <w:qFormat/>
    <w:rsid w:val="00E52CDC"/>
    <w:pPr>
      <w:keepNext/>
      <w:keepLines/>
      <w:spacing w:before="280" w:after="80"/>
      <w:outlineLvl w:val="2"/>
    </w:pPr>
    <w:rPr>
      <w:rFonts w:ascii="Arial" w:hAnsi="Arial" w:cs="Arial"/>
      <w:b/>
      <w:color w:val="000000"/>
      <w:lang w:val="uk-UA" w:eastAsia="uk-UA"/>
    </w:rPr>
  </w:style>
  <w:style w:type="paragraph" w:styleId="4">
    <w:name w:val="heading 4"/>
    <w:basedOn w:val="a"/>
    <w:next w:val="a"/>
    <w:link w:val="40"/>
    <w:semiHidden/>
    <w:unhideWhenUsed/>
    <w:qFormat/>
    <w:rsid w:val="00202FD5"/>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202FD5"/>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202FD5"/>
    <w:pPr>
      <w:keepNext/>
      <w:keepLines/>
      <w:spacing w:before="200"/>
      <w:outlineLvl w:val="5"/>
    </w:pPr>
    <w:rPr>
      <w:rFonts w:ascii="Cambria" w:hAnsi="Cambria"/>
      <w:i/>
      <w:iCs/>
      <w:color w:val="243F60"/>
    </w:rPr>
  </w:style>
  <w:style w:type="paragraph" w:styleId="7">
    <w:name w:val="heading 7"/>
    <w:basedOn w:val="a"/>
    <w:next w:val="a"/>
    <w:link w:val="70"/>
    <w:semiHidden/>
    <w:unhideWhenUsed/>
    <w:qFormat/>
    <w:rsid w:val="00202FD5"/>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202FD5"/>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202FD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LEVEL HEADER Знак"/>
    <w:basedOn w:val="a0"/>
    <w:link w:val="1"/>
    <w:uiPriority w:val="9"/>
    <w:rsid w:val="00E52CDC"/>
    <w:rPr>
      <w:color w:val="FF0000"/>
      <w:sz w:val="28"/>
      <w:lang w:val="ru-RU" w:eastAsia="ru-RU" w:bidi="ar-SA"/>
    </w:rPr>
  </w:style>
  <w:style w:type="character" w:customStyle="1" w:styleId="20">
    <w:name w:val="Заголовок 2 Знак"/>
    <w:aliases w:val="2 LEVEL HEADER Знак"/>
    <w:basedOn w:val="a0"/>
    <w:link w:val="2"/>
    <w:uiPriority w:val="9"/>
    <w:rsid w:val="00202FD5"/>
    <w:rPr>
      <w:rFonts w:ascii="Cambria" w:eastAsia="Times New Roman" w:hAnsi="Cambria" w:cs="Times New Roman"/>
      <w:b/>
      <w:bCs/>
      <w:color w:val="4F81BD"/>
      <w:sz w:val="26"/>
      <w:szCs w:val="26"/>
      <w:lang w:val="ru-RU" w:eastAsia="ru-RU"/>
    </w:rPr>
  </w:style>
  <w:style w:type="character" w:customStyle="1" w:styleId="30">
    <w:name w:val="Заголовок 3 Знак"/>
    <w:aliases w:val="3 LEVEL HEADER Знак"/>
    <w:basedOn w:val="a0"/>
    <w:link w:val="3"/>
    <w:uiPriority w:val="9"/>
    <w:rsid w:val="00E52CDC"/>
    <w:rPr>
      <w:rFonts w:ascii="Arial" w:hAnsi="Arial" w:cs="Arial"/>
      <w:b/>
      <w:color w:val="000000"/>
      <w:sz w:val="28"/>
      <w:szCs w:val="28"/>
      <w:lang w:val="uk-UA" w:eastAsia="uk-UA" w:bidi="ar-SA"/>
    </w:rPr>
  </w:style>
  <w:style w:type="character" w:customStyle="1" w:styleId="40">
    <w:name w:val="Заголовок 4 Знак"/>
    <w:basedOn w:val="a0"/>
    <w:link w:val="4"/>
    <w:semiHidden/>
    <w:rsid w:val="00202FD5"/>
    <w:rPr>
      <w:rFonts w:ascii="Cambria" w:eastAsia="Times New Roman" w:hAnsi="Cambria" w:cs="Times New Roman"/>
      <w:b/>
      <w:bCs/>
      <w:i/>
      <w:iCs/>
      <w:color w:val="4F81BD"/>
      <w:sz w:val="28"/>
      <w:szCs w:val="28"/>
      <w:lang w:val="ru-RU" w:eastAsia="ru-RU"/>
    </w:rPr>
  </w:style>
  <w:style w:type="character" w:customStyle="1" w:styleId="50">
    <w:name w:val="Заголовок 5 Знак"/>
    <w:basedOn w:val="a0"/>
    <w:link w:val="5"/>
    <w:semiHidden/>
    <w:rsid w:val="00202FD5"/>
    <w:rPr>
      <w:rFonts w:ascii="Cambria" w:eastAsia="Times New Roman" w:hAnsi="Cambria" w:cs="Times New Roman"/>
      <w:color w:val="243F60"/>
      <w:sz w:val="28"/>
      <w:szCs w:val="28"/>
      <w:lang w:val="ru-RU" w:eastAsia="ru-RU"/>
    </w:rPr>
  </w:style>
  <w:style w:type="character" w:customStyle="1" w:styleId="60">
    <w:name w:val="Заголовок 6 Знак"/>
    <w:basedOn w:val="a0"/>
    <w:link w:val="6"/>
    <w:semiHidden/>
    <w:rsid w:val="00202FD5"/>
    <w:rPr>
      <w:rFonts w:ascii="Cambria" w:eastAsia="Times New Roman" w:hAnsi="Cambria" w:cs="Times New Roman"/>
      <w:i/>
      <w:iCs/>
      <w:color w:val="243F60"/>
      <w:sz w:val="28"/>
      <w:szCs w:val="28"/>
      <w:lang w:val="ru-RU" w:eastAsia="ru-RU"/>
    </w:rPr>
  </w:style>
  <w:style w:type="character" w:customStyle="1" w:styleId="70">
    <w:name w:val="Заголовок 7 Знак"/>
    <w:basedOn w:val="a0"/>
    <w:link w:val="7"/>
    <w:semiHidden/>
    <w:rsid w:val="00202FD5"/>
    <w:rPr>
      <w:rFonts w:ascii="Cambria" w:eastAsia="Times New Roman" w:hAnsi="Cambria" w:cs="Times New Roman"/>
      <w:i/>
      <w:iCs/>
      <w:color w:val="404040"/>
      <w:sz w:val="28"/>
      <w:szCs w:val="28"/>
      <w:lang w:val="ru-RU" w:eastAsia="ru-RU"/>
    </w:rPr>
  </w:style>
  <w:style w:type="character" w:customStyle="1" w:styleId="80">
    <w:name w:val="Заголовок 8 Знак"/>
    <w:basedOn w:val="a0"/>
    <w:link w:val="8"/>
    <w:semiHidden/>
    <w:rsid w:val="00202FD5"/>
    <w:rPr>
      <w:rFonts w:ascii="Cambria" w:eastAsia="Times New Roman" w:hAnsi="Cambria" w:cs="Times New Roman"/>
      <w:color w:val="404040"/>
      <w:lang w:val="ru-RU" w:eastAsia="ru-RU"/>
    </w:rPr>
  </w:style>
  <w:style w:type="character" w:customStyle="1" w:styleId="90">
    <w:name w:val="Заголовок 9 Знак"/>
    <w:basedOn w:val="a0"/>
    <w:link w:val="9"/>
    <w:semiHidden/>
    <w:rsid w:val="00202FD5"/>
    <w:rPr>
      <w:rFonts w:ascii="Cambria" w:eastAsia="Times New Roman" w:hAnsi="Cambria" w:cs="Times New Roman"/>
      <w:i/>
      <w:iCs/>
      <w:color w:val="404040"/>
      <w:lang w:val="ru-RU" w:eastAsia="ru-RU"/>
    </w:rPr>
  </w:style>
  <w:style w:type="paragraph" w:styleId="a3">
    <w:name w:val="caption"/>
    <w:basedOn w:val="a"/>
    <w:next w:val="a"/>
    <w:semiHidden/>
    <w:unhideWhenUsed/>
    <w:qFormat/>
    <w:rsid w:val="00202FD5"/>
    <w:pPr>
      <w:spacing w:after="200"/>
    </w:pPr>
    <w:rPr>
      <w:b/>
      <w:bCs/>
      <w:color w:val="4F81BD"/>
      <w:sz w:val="18"/>
      <w:szCs w:val="18"/>
    </w:rPr>
  </w:style>
  <w:style w:type="paragraph" w:styleId="a4">
    <w:name w:val="List Paragraph"/>
    <w:basedOn w:val="a"/>
    <w:uiPriority w:val="34"/>
    <w:qFormat/>
    <w:rsid w:val="00202FD5"/>
    <w:pPr>
      <w:ind w:left="720"/>
      <w:contextualSpacing/>
    </w:pPr>
  </w:style>
  <w:style w:type="paragraph" w:customStyle="1" w:styleId="21">
    <w:name w:val="2"/>
    <w:basedOn w:val="a"/>
    <w:next w:val="a"/>
    <w:link w:val="22"/>
    <w:autoRedefine/>
    <w:rsid w:val="00202FD5"/>
    <w:pPr>
      <w:tabs>
        <w:tab w:val="left" w:pos="1418"/>
      </w:tabs>
      <w:spacing w:before="120" w:after="240"/>
      <w:ind w:left="709" w:hanging="709"/>
      <w:jc w:val="center"/>
      <w:outlineLvl w:val="1"/>
    </w:pPr>
    <w:rPr>
      <w:b/>
    </w:rPr>
  </w:style>
  <w:style w:type="character" w:customStyle="1" w:styleId="22">
    <w:name w:val="2 Знак"/>
    <w:basedOn w:val="20"/>
    <w:link w:val="21"/>
    <w:rsid w:val="00202FD5"/>
    <w:rPr>
      <w:rFonts w:ascii="Cambria" w:eastAsia="Times New Roman" w:hAnsi="Cambria" w:cs="Times New Roman"/>
      <w:b w:val="0"/>
      <w:bCs/>
      <w:color w:val="4F81BD"/>
      <w:sz w:val="26"/>
      <w:szCs w:val="22"/>
      <w:lang w:val="ru-RU" w:eastAsia="en-US"/>
    </w:rPr>
  </w:style>
  <w:style w:type="paragraph" w:customStyle="1" w:styleId="11">
    <w:name w:val="1"/>
    <w:basedOn w:val="a"/>
    <w:next w:val="a"/>
    <w:link w:val="12"/>
    <w:autoRedefine/>
    <w:rsid w:val="00202FD5"/>
    <w:pPr>
      <w:jc w:val="center"/>
    </w:pPr>
    <w:rPr>
      <w:b/>
      <w:caps/>
    </w:rPr>
  </w:style>
  <w:style w:type="character" w:customStyle="1" w:styleId="12">
    <w:name w:val="1 Знак"/>
    <w:basedOn w:val="10"/>
    <w:link w:val="11"/>
    <w:rsid w:val="00202FD5"/>
    <w:rPr>
      <w:b/>
      <w:caps/>
      <w:color w:val="FF0000"/>
      <w:sz w:val="28"/>
      <w:szCs w:val="22"/>
      <w:lang w:val="ru-RU" w:eastAsia="en-US" w:bidi="ar-SA"/>
    </w:rPr>
  </w:style>
  <w:style w:type="paragraph" w:customStyle="1" w:styleId="31">
    <w:name w:val="3"/>
    <w:basedOn w:val="a"/>
    <w:next w:val="a"/>
    <w:link w:val="32"/>
    <w:autoRedefine/>
    <w:rsid w:val="00202FD5"/>
    <w:pPr>
      <w:tabs>
        <w:tab w:val="left" w:pos="1701"/>
      </w:tabs>
      <w:ind w:firstLine="680"/>
      <w:jc w:val="center"/>
      <w:outlineLvl w:val="2"/>
    </w:pPr>
    <w:rPr>
      <w:b/>
    </w:rPr>
  </w:style>
  <w:style w:type="character" w:customStyle="1" w:styleId="32">
    <w:name w:val="3 Знак"/>
    <w:basedOn w:val="30"/>
    <w:link w:val="31"/>
    <w:rsid w:val="00202FD5"/>
    <w:rPr>
      <w:rFonts w:ascii="Arial" w:hAnsi="Arial" w:cs="Arial"/>
      <w:b w:val="0"/>
      <w:color w:val="000000"/>
      <w:sz w:val="28"/>
      <w:szCs w:val="22"/>
      <w:lang w:val="ru-RU" w:eastAsia="en-US" w:bidi="ar-SA"/>
    </w:rPr>
  </w:style>
  <w:style w:type="paragraph" w:styleId="a5">
    <w:name w:val="Title"/>
    <w:basedOn w:val="a"/>
    <w:next w:val="a"/>
    <w:link w:val="a6"/>
    <w:qFormat/>
    <w:rsid w:val="00E52CDC"/>
    <w:pPr>
      <w:keepNext/>
      <w:keepLines/>
      <w:spacing w:before="480" w:after="120"/>
    </w:pPr>
    <w:rPr>
      <w:rFonts w:ascii="Arial" w:hAnsi="Arial" w:cs="Arial"/>
      <w:b/>
      <w:color w:val="000000"/>
      <w:sz w:val="72"/>
      <w:szCs w:val="72"/>
      <w:lang w:val="uk-UA" w:eastAsia="uk-UA"/>
    </w:rPr>
  </w:style>
  <w:style w:type="character" w:customStyle="1" w:styleId="a6">
    <w:name w:val="Заголовок Знак"/>
    <w:basedOn w:val="a0"/>
    <w:link w:val="a5"/>
    <w:rsid w:val="00E52CDC"/>
    <w:rPr>
      <w:rFonts w:ascii="Arial" w:hAnsi="Arial" w:cs="Arial"/>
      <w:b/>
      <w:color w:val="000000"/>
      <w:sz w:val="72"/>
      <w:szCs w:val="72"/>
      <w:lang w:val="uk-UA" w:eastAsia="uk-UA" w:bidi="ar-SA"/>
    </w:rPr>
  </w:style>
  <w:style w:type="paragraph" w:styleId="a7">
    <w:name w:val="Subtitle"/>
    <w:basedOn w:val="a"/>
    <w:next w:val="a"/>
    <w:link w:val="a8"/>
    <w:qFormat/>
    <w:rsid w:val="00E52CDC"/>
    <w:pPr>
      <w:keepNext/>
      <w:keepLines/>
      <w:spacing w:before="360" w:after="80"/>
    </w:pPr>
    <w:rPr>
      <w:rFonts w:ascii="Georgia" w:hAnsi="Georgia" w:cs="Georgia"/>
      <w:i/>
      <w:color w:val="666666"/>
      <w:sz w:val="48"/>
      <w:szCs w:val="48"/>
      <w:lang w:val="uk-UA" w:eastAsia="uk-UA"/>
    </w:rPr>
  </w:style>
  <w:style w:type="character" w:customStyle="1" w:styleId="a8">
    <w:name w:val="Подзаголовок Знак"/>
    <w:link w:val="a7"/>
    <w:rsid w:val="00E52CDC"/>
    <w:rPr>
      <w:rFonts w:ascii="Georgia" w:hAnsi="Georgia" w:cs="Georgia"/>
      <w:i/>
      <w:color w:val="666666"/>
      <w:sz w:val="48"/>
      <w:szCs w:val="48"/>
      <w:lang w:val="uk-UA" w:eastAsia="uk-UA" w:bidi="ar-SA"/>
    </w:rPr>
  </w:style>
  <w:style w:type="character" w:styleId="a9">
    <w:name w:val="Strong"/>
    <w:uiPriority w:val="22"/>
    <w:qFormat/>
    <w:rsid w:val="00E52CDC"/>
    <w:rPr>
      <w:rFonts w:cs="Times New Roman"/>
      <w:b/>
      <w:bCs/>
    </w:rPr>
  </w:style>
  <w:style w:type="paragraph" w:styleId="aa">
    <w:name w:val="Balloon Text"/>
    <w:basedOn w:val="a"/>
    <w:link w:val="ab"/>
    <w:uiPriority w:val="99"/>
    <w:semiHidden/>
    <w:unhideWhenUsed/>
    <w:rsid w:val="004F3108"/>
    <w:rPr>
      <w:rFonts w:ascii="Tahoma" w:hAnsi="Tahoma" w:cs="Tahoma"/>
      <w:sz w:val="16"/>
      <w:szCs w:val="16"/>
    </w:rPr>
  </w:style>
  <w:style w:type="character" w:customStyle="1" w:styleId="ab">
    <w:name w:val="Текст выноски Знак"/>
    <w:basedOn w:val="a0"/>
    <w:link w:val="aa"/>
    <w:uiPriority w:val="99"/>
    <w:semiHidden/>
    <w:rsid w:val="004F3108"/>
    <w:rPr>
      <w:rFonts w:ascii="Tahoma" w:hAnsi="Tahoma" w:cs="Tahoma"/>
      <w:sz w:val="16"/>
      <w:szCs w:val="16"/>
      <w:lang w:val="ru-RU" w:eastAsia="ru-RU"/>
    </w:rPr>
  </w:style>
  <w:style w:type="character" w:styleId="ac">
    <w:name w:val="Hyperlink"/>
    <w:basedOn w:val="a0"/>
    <w:uiPriority w:val="99"/>
    <w:unhideWhenUsed/>
    <w:rsid w:val="000C692B"/>
    <w:rPr>
      <w:color w:val="0000FF"/>
      <w:u w:val="single"/>
    </w:rPr>
  </w:style>
  <w:style w:type="table" w:styleId="ad">
    <w:name w:val="Table Grid"/>
    <w:basedOn w:val="a1"/>
    <w:uiPriority w:val="59"/>
    <w:rsid w:val="00D22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Неразрешенное упоминание1"/>
    <w:basedOn w:val="a0"/>
    <w:uiPriority w:val="99"/>
    <w:semiHidden/>
    <w:unhideWhenUsed/>
    <w:rsid w:val="008D7640"/>
    <w:rPr>
      <w:color w:val="605E5C"/>
      <w:shd w:val="clear" w:color="auto" w:fill="E1DFDD"/>
    </w:rPr>
  </w:style>
  <w:style w:type="paragraph" w:styleId="ae">
    <w:name w:val="header"/>
    <w:basedOn w:val="a"/>
    <w:link w:val="af"/>
    <w:uiPriority w:val="99"/>
    <w:unhideWhenUsed/>
    <w:rsid w:val="00E87970"/>
    <w:pPr>
      <w:tabs>
        <w:tab w:val="center" w:pos="4819"/>
        <w:tab w:val="right" w:pos="9639"/>
      </w:tabs>
    </w:pPr>
  </w:style>
  <w:style w:type="character" w:customStyle="1" w:styleId="af">
    <w:name w:val="Верхний колонтитул Знак"/>
    <w:basedOn w:val="a0"/>
    <w:link w:val="ae"/>
    <w:uiPriority w:val="99"/>
    <w:rsid w:val="00E87970"/>
    <w:rPr>
      <w:sz w:val="28"/>
      <w:szCs w:val="28"/>
      <w:lang w:val="ru-RU" w:eastAsia="ru-RU"/>
    </w:rPr>
  </w:style>
  <w:style w:type="paragraph" w:styleId="af0">
    <w:name w:val="footer"/>
    <w:basedOn w:val="a"/>
    <w:link w:val="af1"/>
    <w:uiPriority w:val="99"/>
    <w:unhideWhenUsed/>
    <w:rsid w:val="00E87970"/>
    <w:pPr>
      <w:tabs>
        <w:tab w:val="center" w:pos="4819"/>
        <w:tab w:val="right" w:pos="9639"/>
      </w:tabs>
    </w:pPr>
  </w:style>
  <w:style w:type="character" w:customStyle="1" w:styleId="af1">
    <w:name w:val="Нижний колонтитул Знак"/>
    <w:basedOn w:val="a0"/>
    <w:link w:val="af0"/>
    <w:uiPriority w:val="99"/>
    <w:rsid w:val="00E87970"/>
    <w:rPr>
      <w:sz w:val="28"/>
      <w:szCs w:val="28"/>
      <w:lang w:val="ru-RU" w:eastAsia="ru-RU"/>
    </w:rPr>
  </w:style>
  <w:style w:type="paragraph" w:styleId="af2">
    <w:name w:val="Normal (Web)"/>
    <w:basedOn w:val="a"/>
    <w:uiPriority w:val="99"/>
    <w:semiHidden/>
    <w:unhideWhenUsed/>
    <w:rsid w:val="00DF1F04"/>
    <w:pPr>
      <w:spacing w:before="100" w:beforeAutospacing="1" w:after="100" w:afterAutospacing="1"/>
    </w:pPr>
    <w:rPr>
      <w:sz w:val="24"/>
      <w:szCs w:val="24"/>
      <w:lang w:val="uk-UA" w:eastAsia="uk-UA"/>
    </w:rPr>
  </w:style>
  <w:style w:type="paragraph" w:styleId="af3">
    <w:name w:val="footnote text"/>
    <w:basedOn w:val="a"/>
    <w:link w:val="af4"/>
    <w:uiPriority w:val="99"/>
    <w:semiHidden/>
    <w:unhideWhenUsed/>
    <w:rsid w:val="004C053B"/>
    <w:rPr>
      <w:sz w:val="20"/>
      <w:szCs w:val="20"/>
    </w:rPr>
  </w:style>
  <w:style w:type="character" w:customStyle="1" w:styleId="af4">
    <w:name w:val="Текст сноски Знак"/>
    <w:basedOn w:val="a0"/>
    <w:link w:val="af3"/>
    <w:uiPriority w:val="99"/>
    <w:semiHidden/>
    <w:rsid w:val="004C053B"/>
    <w:rPr>
      <w:lang w:val="ru-RU" w:eastAsia="ru-RU"/>
    </w:rPr>
  </w:style>
  <w:style w:type="character" w:styleId="af5">
    <w:name w:val="footnote reference"/>
    <w:basedOn w:val="a0"/>
    <w:uiPriority w:val="99"/>
    <w:semiHidden/>
    <w:unhideWhenUsed/>
    <w:rsid w:val="004C053B"/>
    <w:rPr>
      <w:vertAlign w:val="superscript"/>
    </w:rPr>
  </w:style>
  <w:style w:type="character" w:styleId="af6">
    <w:name w:val="FollowedHyperlink"/>
    <w:basedOn w:val="a0"/>
    <w:uiPriority w:val="99"/>
    <w:semiHidden/>
    <w:unhideWhenUsed/>
    <w:rsid w:val="004C053B"/>
    <w:rPr>
      <w:color w:val="954F72" w:themeColor="followedHyperlink"/>
      <w:u w:val="single"/>
    </w:rPr>
  </w:style>
  <w:style w:type="paragraph" w:customStyle="1" w:styleId="Default">
    <w:name w:val="Default"/>
    <w:rsid w:val="00AF30AF"/>
    <w:pPr>
      <w:autoSpaceDE w:val="0"/>
      <w:autoSpaceDN w:val="0"/>
      <w:adjustRightInd w:val="0"/>
    </w:pPr>
    <w:rPr>
      <w:color w:val="000000"/>
      <w:sz w:val="24"/>
      <w:szCs w:val="24"/>
    </w:rPr>
  </w:style>
  <w:style w:type="character" w:styleId="af7">
    <w:name w:val="Unresolved Mention"/>
    <w:basedOn w:val="a0"/>
    <w:uiPriority w:val="99"/>
    <w:semiHidden/>
    <w:unhideWhenUsed/>
    <w:rsid w:val="00390B93"/>
    <w:rPr>
      <w:color w:val="605E5C"/>
      <w:shd w:val="clear" w:color="auto" w:fill="E1DFDD"/>
    </w:rPr>
  </w:style>
  <w:style w:type="paragraph" w:styleId="33">
    <w:name w:val="Body Text Indent 3"/>
    <w:basedOn w:val="a"/>
    <w:link w:val="34"/>
    <w:uiPriority w:val="99"/>
    <w:rsid w:val="00D509C0"/>
    <w:pPr>
      <w:spacing w:after="120"/>
      <w:ind w:left="283"/>
    </w:pPr>
    <w:rPr>
      <w:sz w:val="16"/>
      <w:szCs w:val="16"/>
      <w:lang w:val="uk-UA"/>
    </w:rPr>
  </w:style>
  <w:style w:type="character" w:customStyle="1" w:styleId="34">
    <w:name w:val="Основной текст с отступом 3 Знак"/>
    <w:basedOn w:val="a0"/>
    <w:link w:val="33"/>
    <w:uiPriority w:val="99"/>
    <w:rsid w:val="00D509C0"/>
    <w:rPr>
      <w:sz w:val="16"/>
      <w:szCs w:val="16"/>
      <w:lang w:eastAsia="ru-RU"/>
    </w:rPr>
  </w:style>
  <w:style w:type="character" w:customStyle="1" w:styleId="normaltextrun">
    <w:name w:val="normaltextrun"/>
    <w:basedOn w:val="a0"/>
    <w:rsid w:val="00461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2306">
      <w:bodyDiv w:val="1"/>
      <w:marLeft w:val="0"/>
      <w:marRight w:val="0"/>
      <w:marTop w:val="0"/>
      <w:marBottom w:val="0"/>
      <w:divBdr>
        <w:top w:val="none" w:sz="0" w:space="0" w:color="auto"/>
        <w:left w:val="none" w:sz="0" w:space="0" w:color="auto"/>
        <w:bottom w:val="none" w:sz="0" w:space="0" w:color="auto"/>
        <w:right w:val="none" w:sz="0" w:space="0" w:color="auto"/>
      </w:divBdr>
    </w:div>
    <w:div w:id="207298531">
      <w:bodyDiv w:val="1"/>
      <w:marLeft w:val="0"/>
      <w:marRight w:val="0"/>
      <w:marTop w:val="0"/>
      <w:marBottom w:val="0"/>
      <w:divBdr>
        <w:top w:val="none" w:sz="0" w:space="0" w:color="auto"/>
        <w:left w:val="none" w:sz="0" w:space="0" w:color="auto"/>
        <w:bottom w:val="none" w:sz="0" w:space="0" w:color="auto"/>
        <w:right w:val="none" w:sz="0" w:space="0" w:color="auto"/>
      </w:divBdr>
    </w:div>
    <w:div w:id="291640764">
      <w:bodyDiv w:val="1"/>
      <w:marLeft w:val="0"/>
      <w:marRight w:val="0"/>
      <w:marTop w:val="0"/>
      <w:marBottom w:val="0"/>
      <w:divBdr>
        <w:top w:val="none" w:sz="0" w:space="0" w:color="auto"/>
        <w:left w:val="none" w:sz="0" w:space="0" w:color="auto"/>
        <w:bottom w:val="none" w:sz="0" w:space="0" w:color="auto"/>
        <w:right w:val="none" w:sz="0" w:space="0" w:color="auto"/>
      </w:divBdr>
    </w:div>
    <w:div w:id="524025912">
      <w:bodyDiv w:val="1"/>
      <w:marLeft w:val="0"/>
      <w:marRight w:val="0"/>
      <w:marTop w:val="0"/>
      <w:marBottom w:val="0"/>
      <w:divBdr>
        <w:top w:val="none" w:sz="0" w:space="0" w:color="auto"/>
        <w:left w:val="none" w:sz="0" w:space="0" w:color="auto"/>
        <w:bottom w:val="none" w:sz="0" w:space="0" w:color="auto"/>
        <w:right w:val="none" w:sz="0" w:space="0" w:color="auto"/>
      </w:divBdr>
    </w:div>
    <w:div w:id="675813345">
      <w:bodyDiv w:val="1"/>
      <w:marLeft w:val="0"/>
      <w:marRight w:val="0"/>
      <w:marTop w:val="0"/>
      <w:marBottom w:val="0"/>
      <w:divBdr>
        <w:top w:val="none" w:sz="0" w:space="0" w:color="auto"/>
        <w:left w:val="none" w:sz="0" w:space="0" w:color="auto"/>
        <w:bottom w:val="none" w:sz="0" w:space="0" w:color="auto"/>
        <w:right w:val="none" w:sz="0" w:space="0" w:color="auto"/>
      </w:divBdr>
    </w:div>
    <w:div w:id="725029712">
      <w:bodyDiv w:val="1"/>
      <w:marLeft w:val="0"/>
      <w:marRight w:val="0"/>
      <w:marTop w:val="0"/>
      <w:marBottom w:val="0"/>
      <w:divBdr>
        <w:top w:val="none" w:sz="0" w:space="0" w:color="auto"/>
        <w:left w:val="none" w:sz="0" w:space="0" w:color="auto"/>
        <w:bottom w:val="none" w:sz="0" w:space="0" w:color="auto"/>
        <w:right w:val="none" w:sz="0" w:space="0" w:color="auto"/>
      </w:divBdr>
    </w:div>
    <w:div w:id="740062180">
      <w:bodyDiv w:val="1"/>
      <w:marLeft w:val="0"/>
      <w:marRight w:val="0"/>
      <w:marTop w:val="0"/>
      <w:marBottom w:val="0"/>
      <w:divBdr>
        <w:top w:val="none" w:sz="0" w:space="0" w:color="auto"/>
        <w:left w:val="none" w:sz="0" w:space="0" w:color="auto"/>
        <w:bottom w:val="none" w:sz="0" w:space="0" w:color="auto"/>
        <w:right w:val="none" w:sz="0" w:space="0" w:color="auto"/>
      </w:divBdr>
    </w:div>
    <w:div w:id="868294952">
      <w:bodyDiv w:val="1"/>
      <w:marLeft w:val="0"/>
      <w:marRight w:val="0"/>
      <w:marTop w:val="0"/>
      <w:marBottom w:val="0"/>
      <w:divBdr>
        <w:top w:val="none" w:sz="0" w:space="0" w:color="auto"/>
        <w:left w:val="none" w:sz="0" w:space="0" w:color="auto"/>
        <w:bottom w:val="none" w:sz="0" w:space="0" w:color="auto"/>
        <w:right w:val="none" w:sz="0" w:space="0" w:color="auto"/>
      </w:divBdr>
    </w:div>
    <w:div w:id="936056034">
      <w:bodyDiv w:val="1"/>
      <w:marLeft w:val="0"/>
      <w:marRight w:val="0"/>
      <w:marTop w:val="0"/>
      <w:marBottom w:val="0"/>
      <w:divBdr>
        <w:top w:val="none" w:sz="0" w:space="0" w:color="auto"/>
        <w:left w:val="none" w:sz="0" w:space="0" w:color="auto"/>
        <w:bottom w:val="none" w:sz="0" w:space="0" w:color="auto"/>
        <w:right w:val="none" w:sz="0" w:space="0" w:color="auto"/>
      </w:divBdr>
    </w:div>
    <w:div w:id="1012026631">
      <w:bodyDiv w:val="1"/>
      <w:marLeft w:val="0"/>
      <w:marRight w:val="0"/>
      <w:marTop w:val="0"/>
      <w:marBottom w:val="0"/>
      <w:divBdr>
        <w:top w:val="none" w:sz="0" w:space="0" w:color="auto"/>
        <w:left w:val="none" w:sz="0" w:space="0" w:color="auto"/>
        <w:bottom w:val="none" w:sz="0" w:space="0" w:color="auto"/>
        <w:right w:val="none" w:sz="0" w:space="0" w:color="auto"/>
      </w:divBdr>
    </w:div>
    <w:div w:id="1332951678">
      <w:bodyDiv w:val="1"/>
      <w:marLeft w:val="0"/>
      <w:marRight w:val="0"/>
      <w:marTop w:val="0"/>
      <w:marBottom w:val="0"/>
      <w:divBdr>
        <w:top w:val="none" w:sz="0" w:space="0" w:color="auto"/>
        <w:left w:val="none" w:sz="0" w:space="0" w:color="auto"/>
        <w:bottom w:val="none" w:sz="0" w:space="0" w:color="auto"/>
        <w:right w:val="none" w:sz="0" w:space="0" w:color="auto"/>
      </w:divBdr>
    </w:div>
    <w:div w:id="1552958598">
      <w:bodyDiv w:val="1"/>
      <w:marLeft w:val="0"/>
      <w:marRight w:val="0"/>
      <w:marTop w:val="0"/>
      <w:marBottom w:val="0"/>
      <w:divBdr>
        <w:top w:val="none" w:sz="0" w:space="0" w:color="auto"/>
        <w:left w:val="none" w:sz="0" w:space="0" w:color="auto"/>
        <w:bottom w:val="none" w:sz="0" w:space="0" w:color="auto"/>
        <w:right w:val="none" w:sz="0" w:space="0" w:color="auto"/>
      </w:divBdr>
    </w:div>
    <w:div w:id="1642030122">
      <w:bodyDiv w:val="1"/>
      <w:marLeft w:val="0"/>
      <w:marRight w:val="0"/>
      <w:marTop w:val="0"/>
      <w:marBottom w:val="0"/>
      <w:divBdr>
        <w:top w:val="none" w:sz="0" w:space="0" w:color="auto"/>
        <w:left w:val="none" w:sz="0" w:space="0" w:color="auto"/>
        <w:bottom w:val="none" w:sz="0" w:space="0" w:color="auto"/>
        <w:right w:val="none" w:sz="0" w:space="0" w:color="auto"/>
      </w:divBdr>
    </w:div>
    <w:div w:id="1657105178">
      <w:bodyDiv w:val="1"/>
      <w:marLeft w:val="0"/>
      <w:marRight w:val="0"/>
      <w:marTop w:val="0"/>
      <w:marBottom w:val="0"/>
      <w:divBdr>
        <w:top w:val="none" w:sz="0" w:space="0" w:color="auto"/>
        <w:left w:val="none" w:sz="0" w:space="0" w:color="auto"/>
        <w:bottom w:val="none" w:sz="0" w:space="0" w:color="auto"/>
        <w:right w:val="none" w:sz="0" w:space="0" w:color="auto"/>
      </w:divBdr>
    </w:div>
    <w:div w:id="1838962155">
      <w:bodyDiv w:val="1"/>
      <w:marLeft w:val="0"/>
      <w:marRight w:val="0"/>
      <w:marTop w:val="0"/>
      <w:marBottom w:val="0"/>
      <w:divBdr>
        <w:top w:val="none" w:sz="0" w:space="0" w:color="auto"/>
        <w:left w:val="none" w:sz="0" w:space="0" w:color="auto"/>
        <w:bottom w:val="none" w:sz="0" w:space="0" w:color="auto"/>
        <w:right w:val="none" w:sz="0" w:space="0" w:color="auto"/>
      </w:divBdr>
    </w:div>
    <w:div w:id="1841315423">
      <w:bodyDiv w:val="1"/>
      <w:marLeft w:val="0"/>
      <w:marRight w:val="0"/>
      <w:marTop w:val="0"/>
      <w:marBottom w:val="0"/>
      <w:divBdr>
        <w:top w:val="none" w:sz="0" w:space="0" w:color="auto"/>
        <w:left w:val="none" w:sz="0" w:space="0" w:color="auto"/>
        <w:bottom w:val="none" w:sz="0" w:space="0" w:color="auto"/>
        <w:right w:val="none" w:sz="0" w:space="0" w:color="auto"/>
      </w:divBdr>
    </w:div>
    <w:div w:id="1849709862">
      <w:bodyDiv w:val="1"/>
      <w:marLeft w:val="0"/>
      <w:marRight w:val="0"/>
      <w:marTop w:val="0"/>
      <w:marBottom w:val="0"/>
      <w:divBdr>
        <w:top w:val="none" w:sz="0" w:space="0" w:color="auto"/>
        <w:left w:val="none" w:sz="0" w:space="0" w:color="auto"/>
        <w:bottom w:val="none" w:sz="0" w:space="0" w:color="auto"/>
        <w:right w:val="none" w:sz="0" w:space="0" w:color="auto"/>
      </w:divBdr>
    </w:div>
    <w:div w:id="2068263515">
      <w:bodyDiv w:val="1"/>
      <w:marLeft w:val="0"/>
      <w:marRight w:val="0"/>
      <w:marTop w:val="0"/>
      <w:marBottom w:val="0"/>
      <w:divBdr>
        <w:top w:val="none" w:sz="0" w:space="0" w:color="auto"/>
        <w:left w:val="none" w:sz="0" w:space="0" w:color="auto"/>
        <w:bottom w:val="none" w:sz="0" w:space="0" w:color="auto"/>
        <w:right w:val="none" w:sz="0" w:space="0" w:color="auto"/>
      </w:divBdr>
    </w:div>
    <w:div w:id="2088915793">
      <w:bodyDiv w:val="1"/>
      <w:marLeft w:val="0"/>
      <w:marRight w:val="0"/>
      <w:marTop w:val="0"/>
      <w:marBottom w:val="0"/>
      <w:divBdr>
        <w:top w:val="none" w:sz="0" w:space="0" w:color="auto"/>
        <w:left w:val="none" w:sz="0" w:space="0" w:color="auto"/>
        <w:bottom w:val="none" w:sz="0" w:space="0" w:color="auto"/>
        <w:right w:val="none" w:sz="0" w:space="0" w:color="auto"/>
      </w:divBdr>
    </w:div>
    <w:div w:id="2090543101">
      <w:bodyDiv w:val="1"/>
      <w:marLeft w:val="0"/>
      <w:marRight w:val="0"/>
      <w:marTop w:val="0"/>
      <w:marBottom w:val="0"/>
      <w:divBdr>
        <w:top w:val="none" w:sz="0" w:space="0" w:color="auto"/>
        <w:left w:val="none" w:sz="0" w:space="0" w:color="auto"/>
        <w:bottom w:val="none" w:sz="0" w:space="0" w:color="auto"/>
        <w:right w:val="none" w:sz="0" w:space="0" w:color="auto"/>
      </w:divBdr>
    </w:div>
    <w:div w:id="2123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g.nmu.org.ua/ua/" TargetMode="External"/><Relationship Id="rId18" Type="http://schemas.openxmlformats.org/officeDocument/2006/relationships/hyperlink" Target="https://www.nmu.org.ua/ua/content/activity/us_documents/Pologenie_pro_organiz_osvit_process_2019.pdf" TargetMode="External"/><Relationship Id="rId3" Type="http://schemas.openxmlformats.org/officeDocument/2006/relationships/customXml" Target="../customXml/item3.xml"/><Relationship Id="rId21" Type="http://schemas.openxmlformats.org/officeDocument/2006/relationships/hyperlink" Target="https://do.nmu.org.ua/course/view.php?id=6990" TargetMode="External"/><Relationship Id="rId7" Type="http://schemas.openxmlformats.org/officeDocument/2006/relationships/settings" Target="settings.xml"/><Relationship Id="rId12" Type="http://schemas.openxmlformats.org/officeDocument/2006/relationships/hyperlink" Target="https://do.nmu.org.ua/course/view.php?id=6990" TargetMode="External"/><Relationship Id="rId17" Type="http://schemas.openxmlformats.org/officeDocument/2006/relationships/hyperlink" Target="https://www.nmu.org.ua/ua/content/activity/us_documents/Regulations_on_evaluation_of_educational_results.pdf" TargetMode="External"/><Relationship Id="rId2" Type="http://schemas.openxmlformats.org/officeDocument/2006/relationships/customXml" Target="../customXml/item2.xml"/><Relationship Id="rId16" Type="http://schemas.openxmlformats.org/officeDocument/2006/relationships/hyperlink" Target="https://do.nmu.org.ua/course/view.php?id=6990" TargetMode="External"/><Relationship Id="rId20" Type="http://schemas.openxmlformats.org/officeDocument/2006/relationships/hyperlink" Target="https://www.nmu.org.ua/ua/content/activity/us_documents/System_of_prevention_and_detection_of_plagiaris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diverina.L.M@nmu.on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n.gov.ua/ua/osvita/nacionalna-ramka-kvalifikacij/rivni-nacionalnoyi-ramki-kvalifikaci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72ddd7a5-74aa-4c3e-bfa5-6bd9ba10faf8" xsi:nil="true"/>
    <Owner xmlns="72ddd7a5-74aa-4c3e-bfa5-6bd9ba10faf8">
      <UserInfo>
        <DisplayName/>
        <AccountId xsi:nil="true"/>
        <AccountType/>
      </UserInfo>
    </Owner>
    <Invited_Teachers xmlns="72ddd7a5-74aa-4c3e-bfa5-6bd9ba10faf8" xsi:nil="true"/>
    <IsNotebookLocked xmlns="72ddd7a5-74aa-4c3e-bfa5-6bd9ba10faf8" xsi:nil="true"/>
    <Templates xmlns="72ddd7a5-74aa-4c3e-bfa5-6bd9ba10faf8" xsi:nil="true"/>
    <NotebookType xmlns="72ddd7a5-74aa-4c3e-bfa5-6bd9ba10faf8" xsi:nil="true"/>
    <FolderType xmlns="72ddd7a5-74aa-4c3e-bfa5-6bd9ba10faf8" xsi:nil="true"/>
    <Teachers xmlns="72ddd7a5-74aa-4c3e-bfa5-6bd9ba10faf8">
      <UserInfo>
        <DisplayName/>
        <AccountId xsi:nil="true"/>
        <AccountType/>
      </UserInfo>
    </Teachers>
    <Invited_Students xmlns="72ddd7a5-74aa-4c3e-bfa5-6bd9ba10faf8" xsi:nil="true"/>
    <TeamsChannelId xmlns="72ddd7a5-74aa-4c3e-bfa5-6bd9ba10faf8" xsi:nil="true"/>
    <DefaultSectionNames xmlns="72ddd7a5-74aa-4c3e-bfa5-6bd9ba10faf8" xsi:nil="true"/>
    <CultureName xmlns="72ddd7a5-74aa-4c3e-bfa5-6bd9ba10faf8" xsi:nil="true"/>
    <Students xmlns="72ddd7a5-74aa-4c3e-bfa5-6bd9ba10faf8">
      <UserInfo>
        <DisplayName/>
        <AccountId xsi:nil="true"/>
        <AccountType/>
      </UserInfo>
    </Students>
    <Student_Groups xmlns="72ddd7a5-74aa-4c3e-bfa5-6bd9ba10faf8">
      <UserInfo>
        <DisplayName/>
        <AccountId xsi:nil="true"/>
        <AccountType/>
      </UserInfo>
    </Student_Groups>
    <Self_Registration_Enabled xmlns="72ddd7a5-74aa-4c3e-bfa5-6bd9ba10faf8" xsi:nil="true"/>
    <Has_Teacher_Only_SectionGroup xmlns="72ddd7a5-74aa-4c3e-bfa5-6bd9ba10faf8" xsi:nil="true"/>
    <AppVersion xmlns="72ddd7a5-74aa-4c3e-bfa5-6bd9ba10fa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345361543E4F4A8518BB9AC0A9ED9E" ma:contentTypeVersion="32" ma:contentTypeDescription="Create a new document." ma:contentTypeScope="" ma:versionID="d99d5fe89a5162b9ba58b167f50dd506">
  <xsd:schema xmlns:xsd="http://www.w3.org/2001/XMLSchema" xmlns:xs="http://www.w3.org/2001/XMLSchema" xmlns:p="http://schemas.microsoft.com/office/2006/metadata/properties" xmlns:ns3="81b9be08-eb6a-41a5-987f-9560ad6c2cd1" xmlns:ns4="72ddd7a5-74aa-4c3e-bfa5-6bd9ba10faf8" targetNamespace="http://schemas.microsoft.com/office/2006/metadata/properties" ma:root="true" ma:fieldsID="6a472a6fa0b37ff7ef48e12d35c3396e" ns3:_="" ns4:_="">
    <xsd:import namespace="81b9be08-eb6a-41a5-987f-9560ad6c2cd1"/>
    <xsd:import namespace="72ddd7a5-74aa-4c3e-bfa5-6bd9ba10faf8"/>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TeamsChannelId" minOccurs="0"/>
                <xsd:element ref="ns4:Templates" minOccurs="0"/>
                <xsd:element ref="ns4:IsNotebookLocked"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e08-eb6a-41a5-987f-9560ad6c2cd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dd7a5-74aa-4c3e-bfa5-6bd9ba10faf8"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17A2-53BF-4C05-80BC-808588103DE6}">
  <ds:schemaRefs>
    <ds:schemaRef ds:uri="http://schemas.microsoft.com/office/2006/metadata/properties"/>
    <ds:schemaRef ds:uri="http://schemas.microsoft.com/office/infopath/2007/PartnerControls"/>
    <ds:schemaRef ds:uri="72ddd7a5-74aa-4c3e-bfa5-6bd9ba10faf8"/>
  </ds:schemaRefs>
</ds:datastoreItem>
</file>

<file path=customXml/itemProps2.xml><?xml version="1.0" encoding="utf-8"?>
<ds:datastoreItem xmlns:ds="http://schemas.openxmlformats.org/officeDocument/2006/customXml" ds:itemID="{EE94D47C-F48C-4152-B90B-E5D8426A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e08-eb6a-41a5-987f-9560ad6c2cd1"/>
    <ds:schemaRef ds:uri="72ddd7a5-74aa-4c3e-bfa5-6bd9ba10f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818DDA-49B4-4745-A72B-1FEB267FA12D}">
  <ds:schemaRefs>
    <ds:schemaRef ds:uri="http://schemas.microsoft.com/sharepoint/v3/contenttype/forms"/>
  </ds:schemaRefs>
</ds:datastoreItem>
</file>

<file path=customXml/itemProps4.xml><?xml version="1.0" encoding="utf-8"?>
<ds:datastoreItem xmlns:ds="http://schemas.openxmlformats.org/officeDocument/2006/customXml" ds:itemID="{50C008F5-BF07-4134-A62D-AD9634AC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5</Pages>
  <Words>9002</Words>
  <Characters>5132</Characters>
  <Application>Microsoft Office Word</Application>
  <DocSecurity>0</DocSecurity>
  <Lines>42</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14106</CharactersWithSpaces>
  <SharedDoc>false</SharedDoc>
  <HLinks>
    <vt:vector size="54" baseType="variant">
      <vt:variant>
        <vt:i4>2031705</vt:i4>
      </vt:variant>
      <vt:variant>
        <vt:i4>24</vt:i4>
      </vt:variant>
      <vt:variant>
        <vt:i4>0</vt:i4>
      </vt:variant>
      <vt:variant>
        <vt:i4>5</vt:i4>
      </vt:variant>
      <vt:variant>
        <vt:lpwstr>http://www.do.nmu.org.ua/</vt:lpwstr>
      </vt:variant>
      <vt:variant>
        <vt:lpwstr/>
      </vt:variant>
      <vt:variant>
        <vt:i4>5570582</vt:i4>
      </vt:variant>
      <vt:variant>
        <vt:i4>21</vt:i4>
      </vt:variant>
      <vt:variant>
        <vt:i4>0</vt:i4>
      </vt:variant>
      <vt:variant>
        <vt:i4>5</vt:i4>
      </vt:variant>
      <vt:variant>
        <vt:lpwstr>https://t.me/managementdniprotech</vt:lpwstr>
      </vt:variant>
      <vt:variant>
        <vt:lpwstr/>
      </vt:variant>
      <vt:variant>
        <vt:i4>3932267</vt:i4>
      </vt:variant>
      <vt:variant>
        <vt:i4>18</vt:i4>
      </vt:variant>
      <vt:variant>
        <vt:i4>0</vt:i4>
      </vt:variant>
      <vt:variant>
        <vt:i4>5</vt:i4>
      </vt:variant>
      <vt:variant>
        <vt:lpwstr>https://www.mentimeter.com/</vt:lpwstr>
      </vt:variant>
      <vt:variant>
        <vt:lpwstr/>
      </vt:variant>
      <vt:variant>
        <vt:i4>2949238</vt:i4>
      </vt:variant>
      <vt:variant>
        <vt:i4>15</vt:i4>
      </vt:variant>
      <vt:variant>
        <vt:i4>0</vt:i4>
      </vt:variant>
      <vt:variant>
        <vt:i4>5</vt:i4>
      </vt:variant>
      <vt:variant>
        <vt:lpwstr>https://kahoot.it/</vt:lpwstr>
      </vt:variant>
      <vt:variant>
        <vt:lpwstr/>
      </vt:variant>
      <vt:variant>
        <vt:i4>6684761</vt:i4>
      </vt:variant>
      <vt:variant>
        <vt:i4>12</vt:i4>
      </vt:variant>
      <vt:variant>
        <vt:i4>0</vt:i4>
      </vt:variant>
      <vt:variant>
        <vt:i4>5</vt:i4>
      </vt:variant>
      <vt:variant>
        <vt:lpwstr>mailto:dudnik.a.v@nmu.one</vt:lpwstr>
      </vt:variant>
      <vt:variant>
        <vt:lpwstr/>
      </vt:variant>
      <vt:variant>
        <vt:i4>5046284</vt:i4>
      </vt:variant>
      <vt:variant>
        <vt:i4>9</vt:i4>
      </vt:variant>
      <vt:variant>
        <vt:i4>0</vt:i4>
      </vt:variant>
      <vt:variant>
        <vt:i4>5</vt:i4>
      </vt:variant>
      <vt:variant>
        <vt:lpwstr>http://mvs.nmu.org.ua/ua/teachers/Dudnik/</vt:lpwstr>
      </vt:variant>
      <vt:variant>
        <vt:lpwstr/>
      </vt:variant>
      <vt:variant>
        <vt:i4>8257631</vt:i4>
      </vt:variant>
      <vt:variant>
        <vt:i4>6</vt:i4>
      </vt:variant>
      <vt:variant>
        <vt:i4>0</vt:i4>
      </vt:variant>
      <vt:variant>
        <vt:i4>5</vt:i4>
      </vt:variant>
      <vt:variant>
        <vt:lpwstr>mailto:bardas.a.v@nmu.one</vt:lpwstr>
      </vt:variant>
      <vt:variant>
        <vt:lpwstr/>
      </vt:variant>
      <vt:variant>
        <vt:i4>4915220</vt:i4>
      </vt:variant>
      <vt:variant>
        <vt:i4>3</vt:i4>
      </vt:variant>
      <vt:variant>
        <vt:i4>0</vt:i4>
      </vt:variant>
      <vt:variant>
        <vt:i4>5</vt:i4>
      </vt:variant>
      <vt:variant>
        <vt:lpwstr>http://mvs.nmu.org.ua/ua/teachers/Bardas/</vt:lpwstr>
      </vt:variant>
      <vt:variant>
        <vt:lpwstr/>
      </vt:variant>
      <vt:variant>
        <vt:i4>2949231</vt:i4>
      </vt:variant>
      <vt:variant>
        <vt:i4>0</vt:i4>
      </vt:variant>
      <vt:variant>
        <vt:i4>0</vt:i4>
      </vt:variant>
      <vt:variant>
        <vt:i4>5</vt:i4>
      </vt:variant>
      <vt:variant>
        <vt:lpwstr>http://do.nmu.org.ua/course/view.php?id=629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LDV</cp:lastModifiedBy>
  <cp:revision>31</cp:revision>
  <cp:lastPrinted>2022-09-28T12:12:00Z</cp:lastPrinted>
  <dcterms:created xsi:type="dcterms:W3CDTF">2025-03-01T15:18:00Z</dcterms:created>
  <dcterms:modified xsi:type="dcterms:W3CDTF">2025-03-03T13:44:00Z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0x0101002C345361543E4F4A8518BB9AC0A9ED9E</vt:lpwstr>
  </property>
</Properties>
</file>