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23" w:rsidRPr="000E5BF7" w:rsidRDefault="00C45223" w:rsidP="009C23BF">
      <w:pPr>
        <w:ind w:right="-143"/>
        <w:jc w:val="center"/>
        <w:rPr>
          <w:spacing w:val="-2"/>
          <w:sz w:val="28"/>
          <w:szCs w:val="28"/>
        </w:rPr>
      </w:pPr>
      <w:r w:rsidRPr="000E5BF7">
        <w:rPr>
          <w:spacing w:val="-2"/>
          <w:sz w:val="28"/>
          <w:szCs w:val="28"/>
        </w:rPr>
        <w:t>Міністерство освіти і науки України</w:t>
      </w:r>
    </w:p>
    <w:p w:rsidR="00C45223" w:rsidRPr="000E5BF7" w:rsidRDefault="00C45223" w:rsidP="009C23BF">
      <w:pPr>
        <w:pStyle w:val="11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spacing w:val="-2"/>
          <w:szCs w:val="28"/>
        </w:rPr>
      </w:pPr>
      <w:r w:rsidRPr="000E5BF7">
        <w:rPr>
          <w:spacing w:val="-2"/>
          <w:szCs w:val="28"/>
        </w:rPr>
        <w:t>Національний технічний університет</w:t>
      </w:r>
    </w:p>
    <w:p w:rsidR="00C45223" w:rsidRPr="000E5BF7" w:rsidRDefault="00C45223" w:rsidP="009C23BF">
      <w:pPr>
        <w:pStyle w:val="11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spacing w:val="-2"/>
          <w:szCs w:val="28"/>
        </w:rPr>
      </w:pPr>
      <w:r w:rsidRPr="000E5BF7">
        <w:rPr>
          <w:spacing w:val="-2"/>
          <w:szCs w:val="28"/>
        </w:rPr>
        <w:t>«Дніпровська політехніка»</w:t>
      </w:r>
    </w:p>
    <w:p w:rsidR="00C45223" w:rsidRPr="006E5ACF" w:rsidRDefault="00C45223" w:rsidP="009C23BF">
      <w:pPr>
        <w:pStyle w:val="11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rPr>
          <w:b/>
          <w:spacing w:val="-2"/>
          <w:szCs w:val="28"/>
        </w:rPr>
      </w:pPr>
    </w:p>
    <w:p w:rsidR="00C45223" w:rsidRPr="006E5ACF" w:rsidRDefault="00C45223" w:rsidP="009C23BF">
      <w:pPr>
        <w:pStyle w:val="11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jc w:val="center"/>
        <w:rPr>
          <w:b/>
          <w:spacing w:val="-2"/>
          <w:szCs w:val="28"/>
        </w:rPr>
      </w:pPr>
    </w:p>
    <w:p w:rsidR="00C45223" w:rsidRPr="000E5BF7" w:rsidRDefault="00C45223" w:rsidP="009C23BF">
      <w:pPr>
        <w:spacing w:before="120" w:after="120"/>
        <w:jc w:val="center"/>
        <w:rPr>
          <w:bCs/>
          <w:sz w:val="28"/>
          <w:szCs w:val="28"/>
        </w:rPr>
      </w:pPr>
      <w:r w:rsidRPr="000E5BF7">
        <w:rPr>
          <w:bCs/>
          <w:sz w:val="28"/>
          <w:szCs w:val="28"/>
        </w:rPr>
        <w:t xml:space="preserve">Кафедра </w:t>
      </w:r>
      <w:r>
        <w:rPr>
          <w:bCs/>
          <w:sz w:val="28"/>
          <w:szCs w:val="28"/>
        </w:rPr>
        <w:t>будівництва, геотехніки і геомеханіки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  <w:gridCol w:w="4926"/>
      </w:tblGrid>
      <w:tr w:rsidR="00C45223" w:rsidRPr="006E5ACF" w:rsidTr="009C23BF">
        <w:trPr>
          <w:trHeight w:val="1458"/>
        </w:trPr>
        <w:tc>
          <w:tcPr>
            <w:tcW w:w="4928" w:type="dxa"/>
          </w:tcPr>
          <w:p w:rsidR="00C45223" w:rsidRPr="002E652D" w:rsidRDefault="00C45223" w:rsidP="009C23BF">
            <w:pPr>
              <w:ind w:left="34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26" w:type="dxa"/>
          </w:tcPr>
          <w:p w:rsidR="00C45223" w:rsidRPr="002E652D" w:rsidRDefault="00C45223" w:rsidP="009C23BF">
            <w:pPr>
              <w:ind w:left="34"/>
              <w:jc w:val="center"/>
              <w:rPr>
                <w:b/>
              </w:rPr>
            </w:pPr>
          </w:p>
          <w:p w:rsidR="00C45223" w:rsidRPr="00771271" w:rsidRDefault="007C7605" w:rsidP="00993722">
            <w:pPr>
              <w:ind w:left="34"/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168275</wp:posOffset>
                  </wp:positionV>
                  <wp:extent cx="1261745" cy="499110"/>
                  <wp:effectExtent l="0" t="0" r="0" b="0"/>
                  <wp:wrapNone/>
                  <wp:docPr id="2" name="Рисунок 1" descr="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499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5223" w:rsidRPr="00771271">
              <w:rPr>
                <w:b/>
                <w:sz w:val="22"/>
                <w:szCs w:val="22"/>
              </w:rPr>
              <w:t>«</w:t>
            </w:r>
            <w:r w:rsidR="00C45223" w:rsidRPr="00771271">
              <w:rPr>
                <w:b/>
              </w:rPr>
              <w:t>ЗАТВЕРДЖЕНО»</w:t>
            </w:r>
          </w:p>
          <w:p w:rsidR="00C45223" w:rsidRPr="00771271" w:rsidRDefault="00C45223" w:rsidP="00993722">
            <w:pPr>
              <w:spacing w:after="120"/>
              <w:ind w:left="34"/>
              <w:jc w:val="center"/>
              <w:rPr>
                <w:bCs/>
                <w:spacing w:val="-8"/>
              </w:rPr>
            </w:pPr>
            <w:r w:rsidRPr="00771271">
              <w:rPr>
                <w:bCs/>
                <w:spacing w:val="-8"/>
              </w:rPr>
              <w:t xml:space="preserve">завідувач кафедри </w:t>
            </w:r>
          </w:p>
          <w:p w:rsidR="00C45223" w:rsidRDefault="00C45223" w:rsidP="00993722">
            <w:pPr>
              <w:spacing w:after="240"/>
              <w:ind w:left="34"/>
              <w:jc w:val="center"/>
            </w:pPr>
            <w:r w:rsidRPr="00771271">
              <w:t xml:space="preserve">Гапєєв С.М. _________ </w:t>
            </w:r>
          </w:p>
          <w:p w:rsidR="00C45223" w:rsidRPr="002E652D" w:rsidRDefault="00461F8C" w:rsidP="00993722">
            <w:pPr>
              <w:spacing w:after="240"/>
              <w:ind w:left="34"/>
              <w:jc w:val="center"/>
              <w:rPr>
                <w:b/>
                <w:i/>
                <w:sz w:val="28"/>
                <w:szCs w:val="28"/>
              </w:rPr>
            </w:pPr>
            <w:r>
              <w:t>«27»</w:t>
            </w:r>
            <w:r>
              <w:rPr>
                <w:spacing w:val="-1"/>
              </w:rPr>
              <w:t xml:space="preserve"> </w:t>
            </w:r>
            <w:r>
              <w:t>червня 2024 року</w:t>
            </w:r>
          </w:p>
        </w:tc>
      </w:tr>
    </w:tbl>
    <w:p w:rsidR="00C45223" w:rsidRPr="006E5ACF" w:rsidRDefault="00C45223" w:rsidP="009C23BF">
      <w:pPr>
        <w:jc w:val="center"/>
        <w:rPr>
          <w:b/>
          <w:sz w:val="28"/>
          <w:szCs w:val="28"/>
        </w:rPr>
      </w:pPr>
      <w:r w:rsidRPr="006E5ACF">
        <w:rPr>
          <w:b/>
          <w:sz w:val="28"/>
          <w:szCs w:val="28"/>
        </w:rPr>
        <w:t>РОБОЧА ПРОГРАМА НАВЧАЛЬНОЇ ДИСЦИПЛІНИ</w:t>
      </w:r>
    </w:p>
    <w:p w:rsidR="00C45223" w:rsidRPr="006E5ACF" w:rsidRDefault="00C45223" w:rsidP="009C23BF">
      <w:pPr>
        <w:pStyle w:val="a4"/>
        <w:spacing w:before="120" w:after="120"/>
        <w:jc w:val="center"/>
        <w:rPr>
          <w:b w:val="0"/>
          <w:i/>
          <w:sz w:val="28"/>
          <w:szCs w:val="28"/>
        </w:rPr>
      </w:pPr>
      <w:r w:rsidRPr="006E5ACF">
        <w:rPr>
          <w:b w:val="0"/>
          <w:color w:val="000000"/>
          <w:sz w:val="28"/>
          <w:szCs w:val="28"/>
        </w:rPr>
        <w:t>«</w:t>
      </w:r>
      <w:r w:rsidR="0039387D" w:rsidRPr="0039387D">
        <w:rPr>
          <w:color w:val="000000"/>
          <w:sz w:val="28"/>
          <w:szCs w:val="28"/>
        </w:rPr>
        <w:t>Г</w:t>
      </w:r>
      <w:r w:rsidR="0039387D">
        <w:rPr>
          <w:rStyle w:val="FontStyle31"/>
          <w:rFonts w:ascii="Times New Roman" w:hAnsi="Times New Roman"/>
          <w:b/>
          <w:bCs/>
          <w:sz w:val="28"/>
          <w:szCs w:val="28"/>
          <w:lang w:eastAsia="uk-UA"/>
        </w:rPr>
        <w:t>еомеханіка</w:t>
      </w:r>
      <w:r w:rsidRPr="006E5ACF">
        <w:rPr>
          <w:b w:val="0"/>
          <w:sz w:val="28"/>
          <w:szCs w:val="28"/>
        </w:rPr>
        <w:t>»</w:t>
      </w:r>
    </w:p>
    <w:p w:rsidR="00C45223" w:rsidRPr="006E5ACF" w:rsidRDefault="00C45223" w:rsidP="009C23BF">
      <w:pPr>
        <w:spacing w:line="216" w:lineRule="auto"/>
        <w:ind w:firstLine="284"/>
        <w:rPr>
          <w:sz w:val="22"/>
          <w:szCs w:val="22"/>
        </w:rPr>
      </w:pPr>
    </w:p>
    <w:tbl>
      <w:tblPr>
        <w:tblW w:w="0" w:type="auto"/>
        <w:tblInd w:w="1446" w:type="dxa"/>
        <w:tblLook w:val="00A0" w:firstRow="1" w:lastRow="0" w:firstColumn="1" w:lastColumn="0" w:noHBand="0" w:noVBand="0"/>
      </w:tblPr>
      <w:tblGrid>
        <w:gridCol w:w="3402"/>
        <w:gridCol w:w="3969"/>
      </w:tblGrid>
      <w:tr w:rsidR="00C45223" w:rsidRPr="00B92F53" w:rsidTr="009C23BF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C45223" w:rsidRPr="00B92F53" w:rsidRDefault="00C45223" w:rsidP="009C23BF">
            <w:r w:rsidRPr="00B92F53">
              <w:t>Галузь знань …………….…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C45223" w:rsidRPr="00946F97" w:rsidRDefault="007378A6" w:rsidP="009C23BF">
            <w:r w:rsidRPr="00E23D36">
              <w:t>19 Архітектура та будівництво</w:t>
            </w:r>
          </w:p>
        </w:tc>
      </w:tr>
      <w:tr w:rsidR="00C45223" w:rsidRPr="00B92F53" w:rsidTr="009C23BF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C45223" w:rsidRPr="00B92F53" w:rsidRDefault="00C45223" w:rsidP="009C23BF">
            <w:r w:rsidRPr="00B92F53">
              <w:t>Спеціальність ……………...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C45223" w:rsidRPr="00B92F53" w:rsidRDefault="007D02B4" w:rsidP="009C23BF">
            <w:r>
              <w:t>192 Б</w:t>
            </w:r>
            <w:r w:rsidR="007378A6">
              <w:t>удівництво та цивільна інженерія</w:t>
            </w:r>
          </w:p>
        </w:tc>
      </w:tr>
      <w:tr w:rsidR="00C45223" w:rsidRPr="00B92F53" w:rsidTr="009C23BF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C45223" w:rsidRPr="00B92F53" w:rsidRDefault="00C45223" w:rsidP="009C23BF">
            <w:r w:rsidRPr="00B92F53">
              <w:t>Освітній рівень…………….</w:t>
            </w:r>
            <w:r>
              <w:t>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C45223" w:rsidRPr="00B92F53" w:rsidRDefault="00C45223" w:rsidP="009C23BF">
            <w:r>
              <w:t>бакалавр</w:t>
            </w:r>
          </w:p>
        </w:tc>
      </w:tr>
      <w:tr w:rsidR="00C45223" w:rsidRPr="00B92F53" w:rsidTr="009C23BF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C45223" w:rsidRPr="00B92F53" w:rsidRDefault="00C45223" w:rsidP="007324AE">
            <w:r w:rsidRPr="00B92F53">
              <w:t>Освітньо-професійна програма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C45223" w:rsidRPr="00B92F53" w:rsidRDefault="007D02B4" w:rsidP="007324AE">
            <w:r>
              <w:t>Будівництво та цивільна інженерія</w:t>
            </w:r>
            <w:r>
              <w:t xml:space="preserve"> </w:t>
            </w:r>
            <w:r w:rsidR="00C45223">
              <w:t>о</w:t>
            </w:r>
          </w:p>
        </w:tc>
      </w:tr>
      <w:tr w:rsidR="00C45223" w:rsidRPr="00B92F53" w:rsidTr="009C23BF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C45223" w:rsidRPr="00B92F53" w:rsidRDefault="00C45223" w:rsidP="009C23BF">
            <w:r w:rsidRPr="00B92F53">
              <w:t>Статус ………………………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C45223" w:rsidRPr="00B92F53" w:rsidRDefault="00C45223" w:rsidP="009C23BF">
            <w:r>
              <w:t>вибіркова</w:t>
            </w:r>
          </w:p>
        </w:tc>
      </w:tr>
      <w:tr w:rsidR="00C45223" w:rsidRPr="00B92F53" w:rsidTr="009C23BF">
        <w:tc>
          <w:tcPr>
            <w:tcW w:w="3402" w:type="dxa"/>
            <w:tcMar>
              <w:left w:w="28" w:type="dxa"/>
              <w:right w:w="28" w:type="dxa"/>
            </w:tcMar>
          </w:tcPr>
          <w:p w:rsidR="00C45223" w:rsidRPr="00B92F53" w:rsidRDefault="00C45223" w:rsidP="009C23BF">
            <w:r w:rsidRPr="00B92F53">
              <w:t>Загальний обсяг ..………….</w:t>
            </w:r>
            <w:r>
              <w:t>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C45223" w:rsidRPr="00B92F53" w:rsidRDefault="007D02B4" w:rsidP="007D02B4">
            <w:r>
              <w:t>4</w:t>
            </w:r>
            <w:r w:rsidR="00C45223" w:rsidRPr="00B92F53">
              <w:t xml:space="preserve"> кредитів ЄКТС (</w:t>
            </w:r>
            <w:r>
              <w:t>120</w:t>
            </w:r>
            <w:r w:rsidR="00C45223" w:rsidRPr="00B92F53">
              <w:t xml:space="preserve"> годин)</w:t>
            </w:r>
          </w:p>
        </w:tc>
      </w:tr>
      <w:tr w:rsidR="00C45223" w:rsidRPr="00B92F53" w:rsidTr="009C23BF">
        <w:tc>
          <w:tcPr>
            <w:tcW w:w="3402" w:type="dxa"/>
            <w:tcMar>
              <w:left w:w="28" w:type="dxa"/>
              <w:right w:w="28" w:type="dxa"/>
            </w:tcMar>
          </w:tcPr>
          <w:p w:rsidR="00C45223" w:rsidRPr="00B92F53" w:rsidRDefault="00C45223" w:rsidP="009C23BF">
            <w:r>
              <w:t>Форма підсумкового контролю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C45223" w:rsidRPr="00B92F53" w:rsidRDefault="0039387D" w:rsidP="009C23BF">
            <w:r w:rsidRPr="007D02B4">
              <w:rPr>
                <w:color w:val="FF0000"/>
              </w:rPr>
              <w:t>іс</w:t>
            </w:r>
          </w:p>
        </w:tc>
      </w:tr>
      <w:tr w:rsidR="00C45223" w:rsidRPr="00B92F53" w:rsidTr="009C23BF">
        <w:tc>
          <w:tcPr>
            <w:tcW w:w="3402" w:type="dxa"/>
            <w:tcMar>
              <w:left w:w="28" w:type="dxa"/>
              <w:right w:w="28" w:type="dxa"/>
            </w:tcMar>
          </w:tcPr>
          <w:p w:rsidR="00C45223" w:rsidRPr="00B92F53" w:rsidRDefault="00C45223" w:rsidP="009C23BF">
            <w:r w:rsidRPr="00B92F53">
              <w:t>Термін викладання ………</w:t>
            </w:r>
            <w:r>
              <w:t>…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C45223" w:rsidRPr="00B92F53" w:rsidRDefault="007378A6" w:rsidP="0039387D">
            <w:r>
              <w:t>11, 12 (7, 8 скор</w:t>
            </w:r>
            <w:r w:rsidR="007D02B4">
              <w:t>.</w:t>
            </w:r>
            <w:r>
              <w:t>)</w:t>
            </w:r>
            <w:r w:rsidR="00C45223">
              <w:t xml:space="preserve"> чверть</w:t>
            </w:r>
          </w:p>
        </w:tc>
      </w:tr>
      <w:tr w:rsidR="00C45223" w:rsidRPr="00B92F53" w:rsidTr="009C23BF">
        <w:tc>
          <w:tcPr>
            <w:tcW w:w="3402" w:type="dxa"/>
            <w:tcMar>
              <w:left w:w="28" w:type="dxa"/>
              <w:right w:w="28" w:type="dxa"/>
            </w:tcMar>
          </w:tcPr>
          <w:p w:rsidR="00C45223" w:rsidRPr="005D5193" w:rsidRDefault="00C45223" w:rsidP="009C23BF">
            <w:r w:rsidRPr="00B92F53">
              <w:t>Мова викладання …………</w:t>
            </w:r>
            <w:r>
              <w:t>...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C45223" w:rsidRPr="00B92F53" w:rsidRDefault="00C45223" w:rsidP="009C23BF">
            <w:r w:rsidRPr="00B92F53">
              <w:t>українська</w:t>
            </w:r>
          </w:p>
        </w:tc>
      </w:tr>
    </w:tbl>
    <w:p w:rsidR="00C45223" w:rsidRPr="006E5ACF" w:rsidRDefault="00C45223" w:rsidP="009C23BF">
      <w:pPr>
        <w:spacing w:before="80"/>
      </w:pPr>
    </w:p>
    <w:p w:rsidR="00C45223" w:rsidRDefault="00C45223" w:rsidP="007324AE">
      <w:pPr>
        <w:spacing w:before="80"/>
        <w:ind w:firstLine="1843"/>
      </w:pPr>
      <w:r>
        <w:t>Викладач</w:t>
      </w:r>
      <w:r w:rsidRPr="006E5ACF">
        <w:t xml:space="preserve">: </w:t>
      </w:r>
      <w:r w:rsidR="0039387D">
        <w:t>Шашенко О.М.</w:t>
      </w:r>
    </w:p>
    <w:p w:rsidR="0039387D" w:rsidRPr="006E5ACF" w:rsidRDefault="0039387D" w:rsidP="007324AE">
      <w:pPr>
        <w:spacing w:before="80"/>
        <w:ind w:firstLine="1843"/>
        <w:rPr>
          <w:i/>
          <w:sz w:val="16"/>
          <w:szCs w:val="16"/>
        </w:rPr>
      </w:pPr>
      <w:r>
        <w:t xml:space="preserve">                   Хозяйкіна Н.В.</w:t>
      </w:r>
    </w:p>
    <w:p w:rsidR="00C45223" w:rsidRPr="006E5ACF" w:rsidRDefault="00C45223" w:rsidP="007324AE">
      <w:pPr>
        <w:jc w:val="center"/>
        <w:rPr>
          <w:i/>
          <w:sz w:val="16"/>
          <w:szCs w:val="16"/>
        </w:rPr>
      </w:pPr>
    </w:p>
    <w:p w:rsidR="00C45223" w:rsidRPr="006E5ACF" w:rsidRDefault="00C45223" w:rsidP="007324AE">
      <w:pPr>
        <w:ind w:left="1134"/>
        <w:jc w:val="center"/>
        <w:rPr>
          <w:sz w:val="22"/>
          <w:szCs w:val="22"/>
        </w:rPr>
      </w:pPr>
      <w:r w:rsidRPr="006E5ACF">
        <w:rPr>
          <w:sz w:val="22"/>
          <w:szCs w:val="22"/>
        </w:rPr>
        <w:t>Пролонговано: на 20__/20__ н.р. __________(___________) «__»___ 20__р.</w:t>
      </w:r>
    </w:p>
    <w:p w:rsidR="00C45223" w:rsidRPr="006E5ACF" w:rsidRDefault="00C45223" w:rsidP="007324AE">
      <w:pPr>
        <w:ind w:left="1134"/>
        <w:jc w:val="center"/>
        <w:rPr>
          <w:sz w:val="22"/>
          <w:szCs w:val="22"/>
          <w:vertAlign w:val="superscript"/>
        </w:rPr>
      </w:pPr>
      <w:r w:rsidRPr="006E5ACF">
        <w:rPr>
          <w:sz w:val="22"/>
          <w:szCs w:val="22"/>
          <w:vertAlign w:val="superscript"/>
        </w:rPr>
        <w:t xml:space="preserve">                                              (підпис, ПІБ, дата)</w:t>
      </w:r>
    </w:p>
    <w:p w:rsidR="00C45223" w:rsidRPr="006E5ACF" w:rsidRDefault="00C45223" w:rsidP="007324AE">
      <w:pPr>
        <w:ind w:left="1134"/>
        <w:jc w:val="center"/>
        <w:rPr>
          <w:sz w:val="22"/>
          <w:szCs w:val="22"/>
        </w:rPr>
      </w:pPr>
      <w:r w:rsidRPr="006E5ACF">
        <w:rPr>
          <w:sz w:val="22"/>
          <w:szCs w:val="22"/>
        </w:rPr>
        <w:t xml:space="preserve">                           на 20__/20__ н.р. __________(___________) «__»___ 20__р.</w:t>
      </w:r>
    </w:p>
    <w:p w:rsidR="00C45223" w:rsidRPr="006E5ACF" w:rsidRDefault="00C45223" w:rsidP="007324AE">
      <w:pPr>
        <w:ind w:left="1134"/>
        <w:jc w:val="center"/>
        <w:rPr>
          <w:sz w:val="22"/>
          <w:szCs w:val="22"/>
          <w:vertAlign w:val="superscript"/>
        </w:rPr>
      </w:pPr>
      <w:r w:rsidRPr="006E5ACF">
        <w:rPr>
          <w:sz w:val="22"/>
          <w:szCs w:val="22"/>
          <w:vertAlign w:val="superscript"/>
        </w:rPr>
        <w:t xml:space="preserve">                                         (підпис, ПІБ, дата)</w:t>
      </w:r>
    </w:p>
    <w:p w:rsidR="00C45223" w:rsidRPr="006E5ACF" w:rsidRDefault="00C45223" w:rsidP="009C23BF">
      <w:pPr>
        <w:ind w:left="1134"/>
        <w:jc w:val="center"/>
        <w:rPr>
          <w:sz w:val="22"/>
          <w:szCs w:val="22"/>
        </w:rPr>
      </w:pPr>
    </w:p>
    <w:p w:rsidR="00C45223" w:rsidRPr="006E5ACF" w:rsidRDefault="00C45223" w:rsidP="009C23BF">
      <w:pPr>
        <w:ind w:left="1134"/>
        <w:jc w:val="center"/>
        <w:rPr>
          <w:sz w:val="22"/>
          <w:szCs w:val="22"/>
          <w:vertAlign w:val="superscript"/>
        </w:rPr>
      </w:pPr>
    </w:p>
    <w:p w:rsidR="00C45223" w:rsidRDefault="00C45223" w:rsidP="009C23BF">
      <w:pPr>
        <w:spacing w:before="120" w:after="120"/>
        <w:jc w:val="center"/>
        <w:rPr>
          <w:b/>
          <w:bCs/>
          <w:sz w:val="28"/>
          <w:szCs w:val="28"/>
        </w:rPr>
      </w:pPr>
    </w:p>
    <w:p w:rsidR="00C45223" w:rsidRDefault="00C45223" w:rsidP="009C23BF">
      <w:pPr>
        <w:spacing w:before="120" w:after="120"/>
        <w:jc w:val="center"/>
        <w:rPr>
          <w:b/>
          <w:bCs/>
          <w:sz w:val="28"/>
          <w:szCs w:val="28"/>
        </w:rPr>
      </w:pPr>
    </w:p>
    <w:p w:rsidR="00C45223" w:rsidRDefault="00C45223" w:rsidP="009C23BF">
      <w:pPr>
        <w:spacing w:before="120" w:after="120"/>
        <w:jc w:val="center"/>
        <w:rPr>
          <w:b/>
          <w:bCs/>
          <w:sz w:val="28"/>
          <w:szCs w:val="28"/>
        </w:rPr>
      </w:pPr>
    </w:p>
    <w:p w:rsidR="00C45223" w:rsidRPr="006E5ACF" w:rsidRDefault="00C45223" w:rsidP="009C23BF">
      <w:pPr>
        <w:spacing w:before="120" w:after="120"/>
        <w:jc w:val="center"/>
        <w:rPr>
          <w:b/>
          <w:bCs/>
          <w:sz w:val="28"/>
          <w:szCs w:val="28"/>
        </w:rPr>
      </w:pPr>
    </w:p>
    <w:p w:rsidR="00C45223" w:rsidRPr="006E5ACF" w:rsidRDefault="00C45223" w:rsidP="009C23BF">
      <w:pPr>
        <w:spacing w:before="120" w:after="120"/>
        <w:jc w:val="center"/>
        <w:rPr>
          <w:b/>
          <w:bCs/>
          <w:sz w:val="28"/>
          <w:szCs w:val="28"/>
        </w:rPr>
      </w:pPr>
    </w:p>
    <w:p w:rsidR="00C45223" w:rsidRPr="006E5ACF" w:rsidRDefault="00C45223" w:rsidP="009C23BF">
      <w:pPr>
        <w:tabs>
          <w:tab w:val="left" w:pos="4253"/>
        </w:tabs>
        <w:jc w:val="center"/>
        <w:rPr>
          <w:bCs/>
          <w:sz w:val="28"/>
          <w:szCs w:val="28"/>
        </w:rPr>
      </w:pPr>
      <w:r w:rsidRPr="006E5ACF">
        <w:rPr>
          <w:bCs/>
          <w:sz w:val="28"/>
          <w:szCs w:val="28"/>
        </w:rPr>
        <w:t>Дніпро</w:t>
      </w:r>
    </w:p>
    <w:p w:rsidR="00C45223" w:rsidRPr="006E5ACF" w:rsidRDefault="00C45223" w:rsidP="009C23BF">
      <w:pPr>
        <w:tabs>
          <w:tab w:val="left" w:pos="4253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НТУ «ДП»</w:t>
      </w:r>
    </w:p>
    <w:p w:rsidR="00C45223" w:rsidRDefault="00C45223" w:rsidP="009C23BF">
      <w:pPr>
        <w:tabs>
          <w:tab w:val="left" w:pos="4253"/>
        </w:tabs>
        <w:jc w:val="center"/>
        <w:rPr>
          <w:bCs/>
          <w:sz w:val="28"/>
          <w:szCs w:val="28"/>
        </w:rPr>
        <w:sectPr w:rsidR="00C4522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E5AC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7378A6">
        <w:rPr>
          <w:bCs/>
          <w:sz w:val="28"/>
          <w:szCs w:val="28"/>
        </w:rPr>
        <w:t>4</w:t>
      </w:r>
    </w:p>
    <w:p w:rsidR="007378A6" w:rsidRPr="007378A6" w:rsidRDefault="007378A6" w:rsidP="007378A6">
      <w:pPr>
        <w:pStyle w:val="12"/>
        <w:suppressLineNumbers/>
        <w:suppressAutoHyphens/>
        <w:autoSpaceDE w:val="0"/>
        <w:autoSpaceDN w:val="0"/>
        <w:spacing w:before="240" w:after="120"/>
        <w:ind w:left="0" w:firstLine="567"/>
        <w:jc w:val="both"/>
        <w:rPr>
          <w:sz w:val="28"/>
          <w:szCs w:val="28"/>
        </w:rPr>
      </w:pPr>
      <w:r w:rsidRPr="007378A6">
        <w:rPr>
          <w:sz w:val="28"/>
          <w:szCs w:val="28"/>
        </w:rPr>
        <w:lastRenderedPageBreak/>
        <w:t>Робоча програма навчальної дисципліни «</w:t>
      </w:r>
      <w:r>
        <w:rPr>
          <w:sz w:val="28"/>
          <w:szCs w:val="28"/>
        </w:rPr>
        <w:t>Геомеханіка</w:t>
      </w:r>
      <w:r w:rsidRPr="007378A6">
        <w:rPr>
          <w:sz w:val="28"/>
          <w:szCs w:val="28"/>
        </w:rPr>
        <w:t xml:space="preserve">» </w:t>
      </w:r>
      <w:bookmarkStart w:id="0" w:name="_Hlk126920273"/>
      <w:r w:rsidRPr="007378A6">
        <w:rPr>
          <w:sz w:val="28"/>
          <w:szCs w:val="28"/>
        </w:rPr>
        <w:t>для студентів освітнього рівня бакалаврів спеціальності 192</w:t>
      </w:r>
      <w:r>
        <w:rPr>
          <w:sz w:val="28"/>
          <w:szCs w:val="28"/>
        </w:rPr>
        <w:t xml:space="preserve"> будівництво та цивільна інженерія,</w:t>
      </w:r>
      <w:r w:rsidRPr="007378A6">
        <w:rPr>
          <w:sz w:val="28"/>
          <w:szCs w:val="28"/>
        </w:rPr>
        <w:t xml:space="preserve"> галузі знань 19 Архітектура та будівництво</w:t>
      </w:r>
      <w:bookmarkEnd w:id="0"/>
      <w:r w:rsidRPr="007378A6">
        <w:rPr>
          <w:sz w:val="28"/>
          <w:szCs w:val="28"/>
        </w:rPr>
        <w:t xml:space="preserve"> /</w:t>
      </w:r>
      <w:r w:rsidRPr="007378A6">
        <w:rPr>
          <w:spacing w:val="1"/>
          <w:sz w:val="28"/>
          <w:szCs w:val="28"/>
        </w:rPr>
        <w:t xml:space="preserve"> </w:t>
      </w:r>
      <w:r w:rsidRPr="007378A6">
        <w:rPr>
          <w:sz w:val="28"/>
          <w:szCs w:val="28"/>
        </w:rPr>
        <w:t>Нац.</w:t>
      </w:r>
      <w:r w:rsidRPr="007378A6">
        <w:rPr>
          <w:spacing w:val="1"/>
          <w:sz w:val="28"/>
          <w:szCs w:val="28"/>
        </w:rPr>
        <w:t xml:space="preserve"> </w:t>
      </w:r>
      <w:r w:rsidRPr="007378A6">
        <w:rPr>
          <w:sz w:val="28"/>
          <w:szCs w:val="28"/>
        </w:rPr>
        <w:t>техн.</w:t>
      </w:r>
      <w:r w:rsidRPr="007378A6">
        <w:rPr>
          <w:spacing w:val="1"/>
          <w:sz w:val="28"/>
          <w:szCs w:val="28"/>
        </w:rPr>
        <w:t xml:space="preserve"> </w:t>
      </w:r>
      <w:r w:rsidRPr="007378A6">
        <w:rPr>
          <w:sz w:val="28"/>
          <w:szCs w:val="28"/>
        </w:rPr>
        <w:t>ун-т.</w:t>
      </w:r>
      <w:r w:rsidRPr="007378A6">
        <w:rPr>
          <w:spacing w:val="1"/>
          <w:sz w:val="28"/>
          <w:szCs w:val="28"/>
        </w:rPr>
        <w:t xml:space="preserve"> </w:t>
      </w:r>
      <w:r w:rsidRPr="007378A6">
        <w:rPr>
          <w:sz w:val="28"/>
          <w:szCs w:val="28"/>
        </w:rPr>
        <w:t>«Дніпровська</w:t>
      </w:r>
      <w:r w:rsidRPr="007378A6">
        <w:rPr>
          <w:spacing w:val="1"/>
          <w:sz w:val="28"/>
          <w:szCs w:val="28"/>
        </w:rPr>
        <w:t xml:space="preserve"> </w:t>
      </w:r>
      <w:r w:rsidRPr="007378A6">
        <w:rPr>
          <w:sz w:val="28"/>
          <w:szCs w:val="28"/>
        </w:rPr>
        <w:t>політехніка»,</w:t>
      </w:r>
      <w:r w:rsidRPr="007378A6">
        <w:rPr>
          <w:spacing w:val="-2"/>
          <w:sz w:val="28"/>
          <w:szCs w:val="28"/>
        </w:rPr>
        <w:t xml:space="preserve"> </w:t>
      </w:r>
      <w:r w:rsidRPr="007378A6">
        <w:rPr>
          <w:sz w:val="28"/>
          <w:szCs w:val="28"/>
        </w:rPr>
        <w:t>каф.</w:t>
      </w:r>
      <w:r w:rsidRPr="007378A6">
        <w:rPr>
          <w:spacing w:val="-1"/>
          <w:sz w:val="28"/>
          <w:szCs w:val="28"/>
        </w:rPr>
        <w:t xml:space="preserve"> </w:t>
      </w:r>
      <w:r w:rsidRPr="007378A6">
        <w:rPr>
          <w:sz w:val="28"/>
          <w:szCs w:val="28"/>
        </w:rPr>
        <w:t>БГТГМ – Д.:</w:t>
      </w:r>
      <w:r w:rsidRPr="007378A6">
        <w:rPr>
          <w:spacing w:val="1"/>
          <w:sz w:val="28"/>
          <w:szCs w:val="28"/>
        </w:rPr>
        <w:t xml:space="preserve"> </w:t>
      </w:r>
      <w:r w:rsidRPr="007378A6">
        <w:rPr>
          <w:sz w:val="28"/>
          <w:szCs w:val="28"/>
        </w:rPr>
        <w:t>НТУ</w:t>
      </w:r>
      <w:r w:rsidRPr="007378A6">
        <w:rPr>
          <w:spacing w:val="-3"/>
          <w:sz w:val="28"/>
          <w:szCs w:val="28"/>
        </w:rPr>
        <w:t xml:space="preserve"> </w:t>
      </w:r>
      <w:r w:rsidRPr="007378A6">
        <w:rPr>
          <w:sz w:val="28"/>
          <w:szCs w:val="28"/>
        </w:rPr>
        <w:t>«ДП»,</w:t>
      </w:r>
      <w:r w:rsidRPr="007378A6">
        <w:rPr>
          <w:spacing w:val="-1"/>
          <w:sz w:val="28"/>
          <w:szCs w:val="28"/>
        </w:rPr>
        <w:t xml:space="preserve"> </w:t>
      </w:r>
      <w:r w:rsidRPr="007378A6">
        <w:rPr>
          <w:sz w:val="28"/>
          <w:szCs w:val="28"/>
        </w:rPr>
        <w:t>–</w:t>
      </w:r>
      <w:r w:rsidRPr="007378A6">
        <w:rPr>
          <w:spacing w:val="-1"/>
          <w:sz w:val="28"/>
          <w:szCs w:val="28"/>
        </w:rPr>
        <w:t xml:space="preserve"> </w:t>
      </w:r>
      <w:r w:rsidRPr="007378A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378A6">
        <w:rPr>
          <w:sz w:val="28"/>
          <w:szCs w:val="28"/>
        </w:rPr>
        <w:t xml:space="preserve"> с.</w:t>
      </w:r>
    </w:p>
    <w:p w:rsidR="007378A6" w:rsidRPr="007378A6" w:rsidRDefault="007378A6" w:rsidP="007378A6">
      <w:pPr>
        <w:pStyle w:val="12"/>
        <w:suppressLineNumbers/>
        <w:suppressAutoHyphens/>
        <w:autoSpaceDE w:val="0"/>
        <w:autoSpaceDN w:val="0"/>
        <w:spacing w:before="240" w:after="120"/>
        <w:ind w:left="0" w:firstLine="567"/>
        <w:jc w:val="both"/>
        <w:rPr>
          <w:sz w:val="28"/>
          <w:szCs w:val="28"/>
        </w:rPr>
      </w:pPr>
    </w:p>
    <w:p w:rsidR="00C45223" w:rsidRPr="007378A6" w:rsidRDefault="00C45223" w:rsidP="007378A6">
      <w:pPr>
        <w:pStyle w:val="12"/>
        <w:suppressLineNumbers/>
        <w:suppressAutoHyphens/>
        <w:autoSpaceDE w:val="0"/>
        <w:autoSpaceDN w:val="0"/>
        <w:spacing w:before="240" w:after="120"/>
        <w:ind w:left="0" w:firstLine="567"/>
        <w:jc w:val="both"/>
        <w:rPr>
          <w:sz w:val="28"/>
          <w:szCs w:val="28"/>
        </w:rPr>
      </w:pPr>
      <w:r w:rsidRPr="007378A6">
        <w:rPr>
          <w:sz w:val="28"/>
          <w:szCs w:val="28"/>
        </w:rPr>
        <w:t xml:space="preserve">Розробник – </w:t>
      </w:r>
      <w:r w:rsidR="0039387D" w:rsidRPr="007378A6">
        <w:rPr>
          <w:sz w:val="28"/>
          <w:szCs w:val="28"/>
        </w:rPr>
        <w:t>Шашенко О.М., Хозяйкіна Н.В.</w:t>
      </w:r>
    </w:p>
    <w:p w:rsidR="00C45223" w:rsidRPr="004446AF" w:rsidRDefault="00C45223" w:rsidP="00D66F53">
      <w:pPr>
        <w:spacing w:before="240"/>
        <w:ind w:firstLine="567"/>
        <w:jc w:val="both"/>
        <w:rPr>
          <w:sz w:val="28"/>
          <w:szCs w:val="28"/>
        </w:rPr>
      </w:pPr>
      <w:r w:rsidRPr="004446AF">
        <w:rPr>
          <w:sz w:val="28"/>
          <w:szCs w:val="28"/>
        </w:rPr>
        <w:t>Робоча програма регламентує:</w:t>
      </w:r>
    </w:p>
    <w:p w:rsidR="00C45223" w:rsidRPr="004446AF" w:rsidRDefault="00C45223" w:rsidP="00D66F53">
      <w:pPr>
        <w:pStyle w:val="12"/>
        <w:numPr>
          <w:ilvl w:val="0"/>
          <w:numId w:val="1"/>
        </w:numPr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6AF">
        <w:rPr>
          <w:sz w:val="28"/>
          <w:szCs w:val="28"/>
        </w:rPr>
        <w:t>мету дисципліни;</w:t>
      </w:r>
    </w:p>
    <w:p w:rsidR="00C45223" w:rsidRPr="004446AF" w:rsidRDefault="00C45223" w:rsidP="00D66F53">
      <w:pPr>
        <w:pStyle w:val="12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6AF">
        <w:rPr>
          <w:sz w:val="28"/>
          <w:szCs w:val="28"/>
        </w:rPr>
        <w:t>дисциплінарні результати навчання, сформовані на основі трансформації очікуваних результат</w:t>
      </w:r>
      <w:r>
        <w:rPr>
          <w:sz w:val="28"/>
          <w:szCs w:val="28"/>
        </w:rPr>
        <w:t>ів навчання освітньої програми;</w:t>
      </w:r>
    </w:p>
    <w:p w:rsidR="00C45223" w:rsidRPr="004446AF" w:rsidRDefault="00C45223" w:rsidP="00D66F53">
      <w:pPr>
        <w:pStyle w:val="12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6AF">
        <w:rPr>
          <w:sz w:val="28"/>
          <w:szCs w:val="28"/>
        </w:rPr>
        <w:t>базові дисципліни;</w:t>
      </w:r>
    </w:p>
    <w:p w:rsidR="00C45223" w:rsidRPr="004446AF" w:rsidRDefault="00C45223" w:rsidP="00D66F53">
      <w:pPr>
        <w:pStyle w:val="12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6AF">
        <w:rPr>
          <w:sz w:val="28"/>
          <w:szCs w:val="28"/>
        </w:rPr>
        <w:t xml:space="preserve">обсяг </w:t>
      </w:r>
      <w:r>
        <w:rPr>
          <w:sz w:val="28"/>
          <w:szCs w:val="28"/>
        </w:rPr>
        <w:t>і</w:t>
      </w:r>
      <w:r w:rsidRPr="004446AF">
        <w:rPr>
          <w:sz w:val="28"/>
          <w:szCs w:val="28"/>
        </w:rPr>
        <w:t xml:space="preserve"> розподіл за формами організації </w:t>
      </w:r>
      <w:r>
        <w:rPr>
          <w:sz w:val="28"/>
          <w:szCs w:val="28"/>
        </w:rPr>
        <w:t>освітнього</w:t>
      </w:r>
      <w:r w:rsidRPr="004446AF">
        <w:rPr>
          <w:sz w:val="28"/>
          <w:szCs w:val="28"/>
        </w:rPr>
        <w:t xml:space="preserve"> процесу та видами навчальних занять;</w:t>
      </w:r>
    </w:p>
    <w:p w:rsidR="00C45223" w:rsidRPr="004446AF" w:rsidRDefault="00C45223" w:rsidP="00D66F53">
      <w:pPr>
        <w:pStyle w:val="12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6AF">
        <w:rPr>
          <w:sz w:val="28"/>
          <w:szCs w:val="28"/>
        </w:rPr>
        <w:t>програму дисципліни (тематичний план за видами навчальних занять);</w:t>
      </w:r>
    </w:p>
    <w:p w:rsidR="00C45223" w:rsidRPr="004446AF" w:rsidRDefault="00C45223" w:rsidP="00D66F53">
      <w:pPr>
        <w:pStyle w:val="12"/>
        <w:numPr>
          <w:ilvl w:val="0"/>
          <w:numId w:val="1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6AF">
        <w:rPr>
          <w:sz w:val="28"/>
          <w:szCs w:val="28"/>
        </w:rPr>
        <w:t>алгоритм оцінювання рівня досягнення дисциплінарних результатів навчання (шкали, засоби, про</w:t>
      </w:r>
      <w:r>
        <w:rPr>
          <w:sz w:val="28"/>
          <w:szCs w:val="28"/>
        </w:rPr>
        <w:t>цедури та критерії оцінювання);</w:t>
      </w:r>
    </w:p>
    <w:p w:rsidR="00C45223" w:rsidRPr="004446AF" w:rsidRDefault="00C45223" w:rsidP="00D66F53">
      <w:pPr>
        <w:pStyle w:val="12"/>
        <w:numPr>
          <w:ilvl w:val="0"/>
          <w:numId w:val="1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6AF">
        <w:rPr>
          <w:sz w:val="28"/>
          <w:szCs w:val="28"/>
        </w:rPr>
        <w:t>інструменти, обладнання та програмне забезпечення;</w:t>
      </w:r>
    </w:p>
    <w:p w:rsidR="00C45223" w:rsidRDefault="00C45223" w:rsidP="00D66F53">
      <w:pPr>
        <w:pStyle w:val="12"/>
        <w:numPr>
          <w:ilvl w:val="0"/>
          <w:numId w:val="1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46AF">
        <w:rPr>
          <w:sz w:val="28"/>
          <w:szCs w:val="28"/>
        </w:rPr>
        <w:t>рекомендовані джерела інформації.</w:t>
      </w:r>
    </w:p>
    <w:p w:rsidR="00C45223" w:rsidRDefault="00C45223" w:rsidP="00D66F53">
      <w:pPr>
        <w:pStyle w:val="12"/>
        <w:suppressLineNumbers/>
        <w:suppressAutoHyphens/>
        <w:ind w:left="567"/>
        <w:jc w:val="both"/>
        <w:rPr>
          <w:sz w:val="28"/>
          <w:szCs w:val="28"/>
        </w:rPr>
      </w:pPr>
    </w:p>
    <w:p w:rsidR="00C45223" w:rsidRDefault="00C45223" w:rsidP="00D66F53">
      <w:pPr>
        <w:pStyle w:val="12"/>
        <w:suppressLineNumbers/>
        <w:suppressAutoHyphens/>
        <w:ind w:left="567"/>
        <w:jc w:val="both"/>
        <w:rPr>
          <w:sz w:val="28"/>
          <w:szCs w:val="28"/>
        </w:rPr>
      </w:pPr>
    </w:p>
    <w:p w:rsidR="00C45223" w:rsidRPr="00225B42" w:rsidRDefault="00C45223" w:rsidP="00D66F53">
      <w:pPr>
        <w:tabs>
          <w:tab w:val="left" w:pos="851"/>
          <w:tab w:val="left" w:pos="2160"/>
        </w:tabs>
        <w:spacing w:before="120" w:line="232" w:lineRule="auto"/>
        <w:ind w:firstLine="567"/>
        <w:jc w:val="both"/>
        <w:rPr>
          <w:sz w:val="28"/>
          <w:szCs w:val="28"/>
        </w:rPr>
      </w:pPr>
      <w:r w:rsidRPr="00225B42">
        <w:rPr>
          <w:color w:val="000000"/>
          <w:sz w:val="28"/>
          <w:szCs w:val="28"/>
        </w:rPr>
        <w:t>Робоча програма призначена для</w:t>
      </w:r>
      <w:r>
        <w:rPr>
          <w:color w:val="000000"/>
          <w:sz w:val="28"/>
          <w:szCs w:val="28"/>
        </w:rPr>
        <w:t xml:space="preserve"> реалізації компетентнісного підходу під час планування освітнього процесу, викладання дисципліни, підготовки студентів до контрольних заходів, контролю провадження освітньої діяльності, </w:t>
      </w:r>
      <w:r w:rsidRPr="00225B42">
        <w:rPr>
          <w:color w:val="000000"/>
          <w:sz w:val="28"/>
          <w:szCs w:val="28"/>
        </w:rPr>
        <w:t>внутрішнього та зовнішнього контролю</w:t>
      </w:r>
      <w:r>
        <w:rPr>
          <w:color w:val="000000"/>
          <w:sz w:val="28"/>
          <w:szCs w:val="28"/>
        </w:rPr>
        <w:t xml:space="preserve"> забезпечення</w:t>
      </w:r>
      <w:r w:rsidRPr="00225B42">
        <w:rPr>
          <w:color w:val="000000"/>
          <w:sz w:val="28"/>
          <w:szCs w:val="28"/>
        </w:rPr>
        <w:t xml:space="preserve"> якості </w:t>
      </w:r>
      <w:r>
        <w:rPr>
          <w:color w:val="000000"/>
          <w:sz w:val="28"/>
          <w:szCs w:val="28"/>
        </w:rPr>
        <w:t>вищої освіти,</w:t>
      </w:r>
      <w:r w:rsidRPr="00225B42">
        <w:rPr>
          <w:color w:val="000000"/>
          <w:sz w:val="28"/>
          <w:szCs w:val="28"/>
        </w:rPr>
        <w:t xml:space="preserve"> акредитації освітн</w:t>
      </w:r>
      <w:r>
        <w:rPr>
          <w:color w:val="000000"/>
          <w:sz w:val="28"/>
          <w:szCs w:val="28"/>
        </w:rPr>
        <w:t>іх</w:t>
      </w:r>
      <w:r w:rsidRPr="00225B42">
        <w:rPr>
          <w:color w:val="000000"/>
          <w:sz w:val="28"/>
          <w:szCs w:val="28"/>
        </w:rPr>
        <w:t xml:space="preserve"> програм</w:t>
      </w:r>
      <w:r>
        <w:rPr>
          <w:color w:val="000000"/>
          <w:sz w:val="28"/>
          <w:szCs w:val="28"/>
        </w:rPr>
        <w:t xml:space="preserve"> у межах спеціальності.</w:t>
      </w:r>
    </w:p>
    <w:p w:rsidR="00C45223" w:rsidRDefault="00C45223" w:rsidP="00D66F53">
      <w:pPr>
        <w:suppressLineNumbers/>
        <w:suppressAutoHyphens/>
        <w:spacing w:after="240"/>
        <w:ind w:firstLine="561"/>
        <w:jc w:val="both"/>
        <w:rPr>
          <w:sz w:val="28"/>
          <w:szCs w:val="28"/>
        </w:rPr>
      </w:pPr>
    </w:p>
    <w:p w:rsidR="00C45223" w:rsidRDefault="00C45223" w:rsidP="00D66F53">
      <w:pPr>
        <w:suppressLineNumbers/>
        <w:suppressAutoHyphens/>
        <w:spacing w:after="240"/>
        <w:ind w:firstLine="561"/>
        <w:jc w:val="both"/>
        <w:rPr>
          <w:sz w:val="28"/>
          <w:szCs w:val="28"/>
        </w:rPr>
      </w:pPr>
    </w:p>
    <w:p w:rsidR="007378A6" w:rsidRPr="007378A6" w:rsidRDefault="007378A6" w:rsidP="007378A6">
      <w:pPr>
        <w:pStyle w:val="a4"/>
        <w:spacing w:before="217"/>
        <w:ind w:left="222" w:right="307" w:firstLine="707"/>
        <w:jc w:val="both"/>
        <w:rPr>
          <w:rStyle w:val="eop"/>
          <w:b w:val="0"/>
          <w:color w:val="000000"/>
          <w:sz w:val="28"/>
          <w:shd w:val="clear" w:color="auto" w:fill="FFFFFF"/>
        </w:rPr>
      </w:pPr>
      <w:r w:rsidRPr="007378A6">
        <w:rPr>
          <w:rStyle w:val="normaltextrun"/>
          <w:b w:val="0"/>
          <w:color w:val="000000"/>
          <w:sz w:val="28"/>
          <w:shd w:val="clear" w:color="auto" w:fill="FFFFFF"/>
        </w:rPr>
        <w:t>Погоджено рішеннями науково-методичною комісією спеціальності 192 Будівництво та цивільна інженерія (протокол №15 від 27.06.2024 р.) з урахуванням відповідних науково-методичних комісій галузі знань 19 Архітектура та будівництво.</w:t>
      </w:r>
      <w:r w:rsidRPr="007378A6">
        <w:rPr>
          <w:rStyle w:val="eop"/>
          <w:b w:val="0"/>
          <w:color w:val="000000"/>
          <w:sz w:val="28"/>
          <w:shd w:val="clear" w:color="auto" w:fill="FFFFFF"/>
        </w:rPr>
        <w:t> </w:t>
      </w:r>
    </w:p>
    <w:p w:rsidR="00C45223" w:rsidRPr="007378A6" w:rsidRDefault="00C45223">
      <w:pPr>
        <w:rPr>
          <w:sz w:val="22"/>
          <w:szCs w:val="28"/>
        </w:rPr>
      </w:pPr>
    </w:p>
    <w:p w:rsidR="00C45223" w:rsidRPr="000D18F2" w:rsidRDefault="00C45223">
      <w:pPr>
        <w:rPr>
          <w:sz w:val="28"/>
          <w:szCs w:val="28"/>
        </w:rPr>
      </w:pPr>
    </w:p>
    <w:p w:rsidR="00C45223" w:rsidRPr="000D18F2" w:rsidRDefault="00C45223">
      <w:pPr>
        <w:rPr>
          <w:sz w:val="28"/>
          <w:szCs w:val="28"/>
        </w:rPr>
      </w:pPr>
    </w:p>
    <w:p w:rsidR="00C45223" w:rsidRPr="000D18F2" w:rsidRDefault="00C45223">
      <w:pPr>
        <w:rPr>
          <w:sz w:val="28"/>
          <w:szCs w:val="28"/>
        </w:rPr>
      </w:pPr>
    </w:p>
    <w:p w:rsidR="00C45223" w:rsidRPr="000D18F2" w:rsidRDefault="00C45223">
      <w:pPr>
        <w:rPr>
          <w:sz w:val="28"/>
          <w:szCs w:val="28"/>
        </w:rPr>
      </w:pPr>
    </w:p>
    <w:p w:rsidR="00C45223" w:rsidRPr="000D18F2" w:rsidRDefault="00C45223">
      <w:pPr>
        <w:rPr>
          <w:sz w:val="28"/>
          <w:szCs w:val="28"/>
        </w:rPr>
      </w:pPr>
    </w:p>
    <w:p w:rsidR="00C45223" w:rsidRPr="000D18F2" w:rsidRDefault="00C45223">
      <w:pPr>
        <w:rPr>
          <w:sz w:val="28"/>
          <w:szCs w:val="28"/>
        </w:rPr>
      </w:pPr>
    </w:p>
    <w:p w:rsidR="00C45223" w:rsidRPr="000D18F2" w:rsidRDefault="00C45223">
      <w:pPr>
        <w:rPr>
          <w:sz w:val="28"/>
          <w:szCs w:val="28"/>
        </w:rPr>
      </w:pPr>
    </w:p>
    <w:p w:rsidR="00C45223" w:rsidRPr="000D18F2" w:rsidRDefault="00C45223">
      <w:pPr>
        <w:rPr>
          <w:sz w:val="28"/>
          <w:szCs w:val="28"/>
        </w:rPr>
      </w:pPr>
    </w:p>
    <w:p w:rsidR="007378A6" w:rsidRDefault="007378A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5223" w:rsidRPr="00A11BDF" w:rsidRDefault="00C45223" w:rsidP="009C23BF">
      <w:pPr>
        <w:pStyle w:val="13"/>
        <w:spacing w:before="0" w:after="120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A11BDF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ЗМІСТ</w:t>
      </w:r>
    </w:p>
    <w:p w:rsidR="00C45223" w:rsidRPr="00A11BDF" w:rsidRDefault="00C45223">
      <w:pPr>
        <w:pStyle w:val="14"/>
        <w:tabs>
          <w:tab w:val="right" w:leader="dot" w:pos="9345"/>
        </w:tabs>
        <w:rPr>
          <w:rFonts w:ascii="Calibri" w:hAnsi="Calibri"/>
          <w:noProof/>
          <w:sz w:val="28"/>
          <w:szCs w:val="28"/>
          <w:lang w:eastAsia="uk-UA"/>
        </w:rPr>
      </w:pPr>
      <w:r w:rsidRPr="00A11BDF">
        <w:rPr>
          <w:sz w:val="28"/>
          <w:szCs w:val="28"/>
        </w:rPr>
        <w:fldChar w:fldCharType="begin"/>
      </w:r>
      <w:r w:rsidRPr="00A11BDF">
        <w:rPr>
          <w:sz w:val="28"/>
          <w:szCs w:val="28"/>
        </w:rPr>
        <w:instrText xml:space="preserve"> TOC \o "1-3" \h \z \u </w:instrText>
      </w:r>
      <w:r w:rsidRPr="00A11BDF">
        <w:rPr>
          <w:sz w:val="28"/>
          <w:szCs w:val="28"/>
        </w:rPr>
        <w:fldChar w:fldCharType="separate"/>
      </w:r>
      <w:hyperlink w:anchor="_Toc18583531" w:history="1">
        <w:r w:rsidRPr="00A11BDF">
          <w:rPr>
            <w:rStyle w:val="a8"/>
            <w:noProof/>
            <w:sz w:val="28"/>
            <w:szCs w:val="28"/>
          </w:rPr>
          <w:t>1 МЕТА НАВЧАЛЬНОЇ ДИЦИПЛІНИ</w:t>
        </w:r>
        <w:r w:rsidRPr="00A11BDF">
          <w:rPr>
            <w:noProof/>
            <w:webHidden/>
            <w:sz w:val="28"/>
            <w:szCs w:val="28"/>
          </w:rPr>
          <w:tab/>
        </w:r>
        <w:r w:rsidRPr="00A11BDF">
          <w:rPr>
            <w:noProof/>
            <w:webHidden/>
            <w:sz w:val="28"/>
            <w:szCs w:val="28"/>
          </w:rPr>
          <w:fldChar w:fldCharType="begin"/>
        </w:r>
        <w:r w:rsidRPr="00A11BDF">
          <w:rPr>
            <w:noProof/>
            <w:webHidden/>
            <w:sz w:val="28"/>
            <w:szCs w:val="28"/>
          </w:rPr>
          <w:instrText xml:space="preserve"> PAGEREF _Toc18583531 \h </w:instrText>
        </w:r>
        <w:r w:rsidRPr="00A11BDF">
          <w:rPr>
            <w:noProof/>
            <w:webHidden/>
            <w:sz w:val="28"/>
            <w:szCs w:val="28"/>
          </w:rPr>
        </w:r>
        <w:r w:rsidRPr="00A11BDF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4</w:t>
        </w:r>
        <w:r w:rsidRPr="00A11BDF">
          <w:rPr>
            <w:noProof/>
            <w:webHidden/>
            <w:sz w:val="28"/>
            <w:szCs w:val="28"/>
          </w:rPr>
          <w:fldChar w:fldCharType="end"/>
        </w:r>
      </w:hyperlink>
    </w:p>
    <w:p w:rsidR="00C45223" w:rsidRPr="00A11BDF" w:rsidRDefault="007378A6">
      <w:pPr>
        <w:pStyle w:val="14"/>
        <w:tabs>
          <w:tab w:val="right" w:leader="dot" w:pos="9345"/>
        </w:tabs>
        <w:rPr>
          <w:rFonts w:ascii="Calibri" w:hAnsi="Calibri"/>
          <w:noProof/>
          <w:sz w:val="28"/>
          <w:szCs w:val="28"/>
          <w:lang w:eastAsia="uk-UA"/>
        </w:rPr>
      </w:pPr>
      <w:hyperlink w:anchor="_Toc18583532" w:history="1">
        <w:r w:rsidR="00C45223" w:rsidRPr="00A11BDF">
          <w:rPr>
            <w:rStyle w:val="a8"/>
            <w:noProof/>
            <w:sz w:val="28"/>
            <w:szCs w:val="28"/>
          </w:rPr>
          <w:t>2 ОЧІКУВАНІ ДИСЦИПЛІНАРНІ РЕЗУЛЬТАТИ НАВЧАННЯ</w:t>
        </w:r>
        <w:r w:rsidR="00C45223" w:rsidRPr="00A11BDF">
          <w:rPr>
            <w:noProof/>
            <w:webHidden/>
            <w:sz w:val="28"/>
            <w:szCs w:val="28"/>
          </w:rPr>
          <w:tab/>
        </w:r>
        <w:r w:rsidR="00C45223" w:rsidRPr="00A11BDF">
          <w:rPr>
            <w:noProof/>
            <w:webHidden/>
            <w:sz w:val="28"/>
            <w:szCs w:val="28"/>
          </w:rPr>
          <w:fldChar w:fldCharType="begin"/>
        </w:r>
        <w:r w:rsidR="00C45223" w:rsidRPr="00A11BDF">
          <w:rPr>
            <w:noProof/>
            <w:webHidden/>
            <w:sz w:val="28"/>
            <w:szCs w:val="28"/>
          </w:rPr>
          <w:instrText xml:space="preserve"> PAGEREF _Toc18583532 \h </w:instrText>
        </w:r>
        <w:r w:rsidR="00C45223" w:rsidRPr="00A11BDF">
          <w:rPr>
            <w:noProof/>
            <w:webHidden/>
            <w:sz w:val="28"/>
            <w:szCs w:val="28"/>
          </w:rPr>
        </w:r>
        <w:r w:rsidR="00C45223" w:rsidRPr="00A11BDF">
          <w:rPr>
            <w:noProof/>
            <w:webHidden/>
            <w:sz w:val="28"/>
            <w:szCs w:val="28"/>
          </w:rPr>
          <w:fldChar w:fldCharType="separate"/>
        </w:r>
        <w:r w:rsidR="00C45223">
          <w:rPr>
            <w:noProof/>
            <w:webHidden/>
            <w:sz w:val="28"/>
            <w:szCs w:val="28"/>
          </w:rPr>
          <w:t>4</w:t>
        </w:r>
        <w:r w:rsidR="00C45223" w:rsidRPr="00A11BDF">
          <w:rPr>
            <w:noProof/>
            <w:webHidden/>
            <w:sz w:val="28"/>
            <w:szCs w:val="28"/>
          </w:rPr>
          <w:fldChar w:fldCharType="end"/>
        </w:r>
      </w:hyperlink>
    </w:p>
    <w:p w:rsidR="00C45223" w:rsidRPr="00A11BDF" w:rsidRDefault="007378A6">
      <w:pPr>
        <w:pStyle w:val="14"/>
        <w:tabs>
          <w:tab w:val="right" w:leader="dot" w:pos="9345"/>
        </w:tabs>
        <w:rPr>
          <w:rFonts w:ascii="Calibri" w:hAnsi="Calibri"/>
          <w:noProof/>
          <w:sz w:val="28"/>
          <w:szCs w:val="28"/>
          <w:lang w:eastAsia="uk-UA"/>
        </w:rPr>
      </w:pPr>
      <w:hyperlink w:anchor="_Toc18583533" w:history="1">
        <w:r w:rsidR="00C45223" w:rsidRPr="00A11BDF">
          <w:rPr>
            <w:rStyle w:val="a8"/>
            <w:noProof/>
            <w:sz w:val="28"/>
            <w:szCs w:val="28"/>
          </w:rPr>
          <w:t>3 БАЗОВІ ДИСЦИПЛІНИ</w:t>
        </w:r>
        <w:r w:rsidR="00C45223" w:rsidRPr="00A11BDF">
          <w:rPr>
            <w:noProof/>
            <w:webHidden/>
            <w:sz w:val="28"/>
            <w:szCs w:val="28"/>
          </w:rPr>
          <w:tab/>
        </w:r>
        <w:r w:rsidR="00C45223" w:rsidRPr="00A11BDF">
          <w:rPr>
            <w:noProof/>
            <w:webHidden/>
            <w:sz w:val="28"/>
            <w:szCs w:val="28"/>
          </w:rPr>
          <w:fldChar w:fldCharType="begin"/>
        </w:r>
        <w:r w:rsidR="00C45223" w:rsidRPr="00A11BDF">
          <w:rPr>
            <w:noProof/>
            <w:webHidden/>
            <w:sz w:val="28"/>
            <w:szCs w:val="28"/>
          </w:rPr>
          <w:instrText xml:space="preserve"> PAGEREF _Toc18583533 \h </w:instrText>
        </w:r>
        <w:r w:rsidR="00C45223" w:rsidRPr="00A11BDF">
          <w:rPr>
            <w:noProof/>
            <w:webHidden/>
            <w:sz w:val="28"/>
            <w:szCs w:val="28"/>
          </w:rPr>
        </w:r>
        <w:r w:rsidR="00C45223" w:rsidRPr="00A11BDF">
          <w:rPr>
            <w:noProof/>
            <w:webHidden/>
            <w:sz w:val="28"/>
            <w:szCs w:val="28"/>
          </w:rPr>
          <w:fldChar w:fldCharType="separate"/>
        </w:r>
        <w:r w:rsidR="00C45223">
          <w:rPr>
            <w:noProof/>
            <w:webHidden/>
            <w:sz w:val="28"/>
            <w:szCs w:val="28"/>
          </w:rPr>
          <w:t>4</w:t>
        </w:r>
        <w:r w:rsidR="00C45223" w:rsidRPr="00A11BDF">
          <w:rPr>
            <w:noProof/>
            <w:webHidden/>
            <w:sz w:val="28"/>
            <w:szCs w:val="28"/>
          </w:rPr>
          <w:fldChar w:fldCharType="end"/>
        </w:r>
      </w:hyperlink>
    </w:p>
    <w:p w:rsidR="00C45223" w:rsidRPr="00A11BDF" w:rsidRDefault="007378A6">
      <w:pPr>
        <w:pStyle w:val="14"/>
        <w:tabs>
          <w:tab w:val="right" w:leader="dot" w:pos="9345"/>
        </w:tabs>
        <w:rPr>
          <w:rFonts w:ascii="Calibri" w:hAnsi="Calibri"/>
          <w:noProof/>
          <w:sz w:val="28"/>
          <w:szCs w:val="28"/>
          <w:lang w:eastAsia="uk-UA"/>
        </w:rPr>
      </w:pPr>
      <w:hyperlink w:anchor="_Toc18583534" w:history="1">
        <w:r w:rsidR="00C45223" w:rsidRPr="00A11BDF">
          <w:rPr>
            <w:rStyle w:val="a8"/>
            <w:noProof/>
            <w:sz w:val="28"/>
            <w:szCs w:val="28"/>
          </w:rPr>
          <w:t>4 ОБСЯГ І РОЗПОДІЛ ЗА ФОРМАМИ ОРГАНІЗАЦІЇ ОСВІТНЬОГО ПРОЦЕСУ ТА ВИДАМИ НАВЧАЛЬНИХ ЗАНЯТЬ</w:t>
        </w:r>
        <w:r w:rsidR="00C45223" w:rsidRPr="00A11BDF">
          <w:rPr>
            <w:noProof/>
            <w:webHidden/>
            <w:sz w:val="28"/>
            <w:szCs w:val="28"/>
          </w:rPr>
          <w:tab/>
        </w:r>
        <w:r w:rsidR="00C45223">
          <w:rPr>
            <w:noProof/>
            <w:webHidden/>
            <w:sz w:val="28"/>
            <w:szCs w:val="28"/>
          </w:rPr>
          <w:t>4</w:t>
        </w:r>
      </w:hyperlink>
    </w:p>
    <w:p w:rsidR="00C45223" w:rsidRPr="00A11BDF" w:rsidRDefault="007378A6">
      <w:pPr>
        <w:pStyle w:val="14"/>
        <w:tabs>
          <w:tab w:val="right" w:leader="dot" w:pos="9345"/>
        </w:tabs>
        <w:rPr>
          <w:rFonts w:ascii="Calibri" w:hAnsi="Calibri"/>
          <w:noProof/>
          <w:sz w:val="28"/>
          <w:szCs w:val="28"/>
          <w:lang w:eastAsia="uk-UA"/>
        </w:rPr>
      </w:pPr>
      <w:hyperlink w:anchor="_Toc18583535" w:history="1">
        <w:r w:rsidR="00C45223" w:rsidRPr="00A11BDF">
          <w:rPr>
            <w:rStyle w:val="a8"/>
            <w:noProof/>
            <w:sz w:val="28"/>
            <w:szCs w:val="28"/>
          </w:rPr>
          <w:t>5 ПРОГРАМА ДИСЦИПЛІНИ ЗА ВИДАМИ НАВЧАЛЬНИХ ЗАНЯТЬ</w:t>
        </w:r>
        <w:r w:rsidR="00C45223" w:rsidRPr="00A11BDF">
          <w:rPr>
            <w:noProof/>
            <w:webHidden/>
            <w:sz w:val="28"/>
            <w:szCs w:val="28"/>
          </w:rPr>
          <w:tab/>
        </w:r>
        <w:r w:rsidR="00C45223" w:rsidRPr="00A11BDF">
          <w:rPr>
            <w:noProof/>
            <w:webHidden/>
            <w:sz w:val="28"/>
            <w:szCs w:val="28"/>
          </w:rPr>
          <w:fldChar w:fldCharType="begin"/>
        </w:r>
        <w:r w:rsidR="00C45223" w:rsidRPr="00A11BDF">
          <w:rPr>
            <w:noProof/>
            <w:webHidden/>
            <w:sz w:val="28"/>
            <w:szCs w:val="28"/>
          </w:rPr>
          <w:instrText xml:space="preserve"> PAGEREF _Toc18583535 \h </w:instrText>
        </w:r>
        <w:r w:rsidR="00C45223" w:rsidRPr="00A11BDF">
          <w:rPr>
            <w:noProof/>
            <w:webHidden/>
            <w:sz w:val="28"/>
            <w:szCs w:val="28"/>
          </w:rPr>
        </w:r>
        <w:r w:rsidR="00C45223" w:rsidRPr="00A11BDF">
          <w:rPr>
            <w:noProof/>
            <w:webHidden/>
            <w:sz w:val="28"/>
            <w:szCs w:val="28"/>
          </w:rPr>
          <w:fldChar w:fldCharType="separate"/>
        </w:r>
        <w:r w:rsidR="00C45223">
          <w:rPr>
            <w:noProof/>
            <w:webHidden/>
            <w:sz w:val="28"/>
            <w:szCs w:val="28"/>
          </w:rPr>
          <w:t>5</w:t>
        </w:r>
        <w:r w:rsidR="00C45223" w:rsidRPr="00A11BDF">
          <w:rPr>
            <w:noProof/>
            <w:webHidden/>
            <w:sz w:val="28"/>
            <w:szCs w:val="28"/>
          </w:rPr>
          <w:fldChar w:fldCharType="end"/>
        </w:r>
      </w:hyperlink>
    </w:p>
    <w:p w:rsidR="00C45223" w:rsidRPr="00A11BDF" w:rsidRDefault="007378A6">
      <w:pPr>
        <w:pStyle w:val="14"/>
        <w:tabs>
          <w:tab w:val="right" w:leader="dot" w:pos="9345"/>
        </w:tabs>
        <w:rPr>
          <w:rFonts w:ascii="Calibri" w:hAnsi="Calibri"/>
          <w:noProof/>
          <w:sz w:val="28"/>
          <w:szCs w:val="28"/>
          <w:lang w:eastAsia="uk-UA"/>
        </w:rPr>
      </w:pPr>
      <w:hyperlink w:anchor="_Toc18583536" w:history="1">
        <w:r w:rsidR="00C45223" w:rsidRPr="00A11BDF">
          <w:rPr>
            <w:rStyle w:val="a8"/>
            <w:noProof/>
            <w:sz w:val="28"/>
            <w:szCs w:val="28"/>
          </w:rPr>
          <w:t>6 ОЦІНЮВАННЯ РЕЗУЛЬТАТІВ НАВЧАННЯ</w:t>
        </w:r>
        <w:r w:rsidR="00C45223" w:rsidRPr="00A11BDF">
          <w:rPr>
            <w:noProof/>
            <w:webHidden/>
            <w:sz w:val="28"/>
            <w:szCs w:val="28"/>
          </w:rPr>
          <w:tab/>
        </w:r>
        <w:r w:rsidR="00C45223">
          <w:rPr>
            <w:noProof/>
            <w:webHidden/>
            <w:sz w:val="28"/>
            <w:szCs w:val="28"/>
          </w:rPr>
          <w:t>5</w:t>
        </w:r>
      </w:hyperlink>
    </w:p>
    <w:p w:rsidR="00C45223" w:rsidRPr="00A11BDF" w:rsidRDefault="007378A6">
      <w:pPr>
        <w:pStyle w:val="14"/>
        <w:tabs>
          <w:tab w:val="right" w:leader="dot" w:pos="9345"/>
        </w:tabs>
        <w:rPr>
          <w:rFonts w:ascii="Calibri" w:hAnsi="Calibri"/>
          <w:noProof/>
          <w:sz w:val="28"/>
          <w:szCs w:val="28"/>
          <w:lang w:eastAsia="uk-UA"/>
        </w:rPr>
      </w:pPr>
      <w:hyperlink w:anchor="_Toc18583537" w:history="1">
        <w:r w:rsidR="00C45223" w:rsidRPr="00A11BDF">
          <w:rPr>
            <w:rStyle w:val="a8"/>
            <w:noProof/>
            <w:sz w:val="28"/>
            <w:szCs w:val="28"/>
          </w:rPr>
          <w:t>6.1 Шкали</w:t>
        </w:r>
        <w:r w:rsidR="00C45223" w:rsidRPr="00A11BDF">
          <w:rPr>
            <w:noProof/>
            <w:webHidden/>
            <w:sz w:val="28"/>
            <w:szCs w:val="28"/>
          </w:rPr>
          <w:tab/>
        </w:r>
        <w:r w:rsidR="00C45223">
          <w:rPr>
            <w:noProof/>
            <w:webHidden/>
            <w:sz w:val="28"/>
            <w:szCs w:val="28"/>
          </w:rPr>
          <w:t>5</w:t>
        </w:r>
      </w:hyperlink>
    </w:p>
    <w:p w:rsidR="00C45223" w:rsidRPr="00A11BDF" w:rsidRDefault="007378A6">
      <w:pPr>
        <w:pStyle w:val="14"/>
        <w:tabs>
          <w:tab w:val="right" w:leader="dot" w:pos="9345"/>
        </w:tabs>
        <w:rPr>
          <w:rFonts w:ascii="Calibri" w:hAnsi="Calibri"/>
          <w:noProof/>
          <w:sz w:val="28"/>
          <w:szCs w:val="28"/>
          <w:lang w:eastAsia="uk-UA"/>
        </w:rPr>
      </w:pPr>
      <w:hyperlink w:anchor="_Toc18583538" w:history="1">
        <w:r w:rsidR="00C45223" w:rsidRPr="00A11BDF">
          <w:rPr>
            <w:rStyle w:val="a8"/>
            <w:noProof/>
            <w:sz w:val="28"/>
            <w:szCs w:val="28"/>
          </w:rPr>
          <w:t>6.2 Засоби та процедури</w:t>
        </w:r>
        <w:r w:rsidR="00C45223" w:rsidRPr="00A11BDF">
          <w:rPr>
            <w:noProof/>
            <w:webHidden/>
            <w:sz w:val="28"/>
            <w:szCs w:val="28"/>
          </w:rPr>
          <w:tab/>
        </w:r>
        <w:r w:rsidR="00C45223" w:rsidRPr="00A11BDF">
          <w:rPr>
            <w:noProof/>
            <w:webHidden/>
            <w:sz w:val="28"/>
            <w:szCs w:val="28"/>
          </w:rPr>
          <w:fldChar w:fldCharType="begin"/>
        </w:r>
        <w:r w:rsidR="00C45223" w:rsidRPr="00A11BDF">
          <w:rPr>
            <w:noProof/>
            <w:webHidden/>
            <w:sz w:val="28"/>
            <w:szCs w:val="28"/>
          </w:rPr>
          <w:instrText xml:space="preserve"> PAGEREF _Toc18583538 \h </w:instrText>
        </w:r>
        <w:r w:rsidR="00C45223" w:rsidRPr="00A11BDF">
          <w:rPr>
            <w:noProof/>
            <w:webHidden/>
            <w:sz w:val="28"/>
            <w:szCs w:val="28"/>
          </w:rPr>
        </w:r>
        <w:r w:rsidR="00C45223" w:rsidRPr="00A11BDF">
          <w:rPr>
            <w:noProof/>
            <w:webHidden/>
            <w:sz w:val="28"/>
            <w:szCs w:val="28"/>
          </w:rPr>
          <w:fldChar w:fldCharType="separate"/>
        </w:r>
        <w:r w:rsidR="00C45223">
          <w:rPr>
            <w:noProof/>
            <w:webHidden/>
            <w:sz w:val="28"/>
            <w:szCs w:val="28"/>
          </w:rPr>
          <w:t>6</w:t>
        </w:r>
        <w:r w:rsidR="00C45223" w:rsidRPr="00A11BDF">
          <w:rPr>
            <w:noProof/>
            <w:webHidden/>
            <w:sz w:val="28"/>
            <w:szCs w:val="28"/>
          </w:rPr>
          <w:fldChar w:fldCharType="end"/>
        </w:r>
      </w:hyperlink>
    </w:p>
    <w:p w:rsidR="00C45223" w:rsidRPr="00A11BDF" w:rsidRDefault="007378A6">
      <w:pPr>
        <w:pStyle w:val="14"/>
        <w:tabs>
          <w:tab w:val="right" w:leader="dot" w:pos="9345"/>
        </w:tabs>
        <w:rPr>
          <w:rFonts w:ascii="Calibri" w:hAnsi="Calibri"/>
          <w:noProof/>
          <w:sz w:val="28"/>
          <w:szCs w:val="28"/>
          <w:lang w:eastAsia="uk-UA"/>
        </w:rPr>
      </w:pPr>
      <w:hyperlink w:anchor="_Toc18583539" w:history="1">
        <w:r w:rsidR="00C45223" w:rsidRPr="00A11BDF">
          <w:rPr>
            <w:rStyle w:val="a8"/>
            <w:noProof/>
            <w:sz w:val="28"/>
            <w:szCs w:val="28"/>
          </w:rPr>
          <w:t>6.3 Критерії</w:t>
        </w:r>
        <w:r w:rsidR="00C45223" w:rsidRPr="00A11BDF">
          <w:rPr>
            <w:noProof/>
            <w:webHidden/>
            <w:sz w:val="28"/>
            <w:szCs w:val="28"/>
          </w:rPr>
          <w:tab/>
        </w:r>
        <w:r w:rsidR="00C45223" w:rsidRPr="00A11BDF">
          <w:rPr>
            <w:noProof/>
            <w:webHidden/>
            <w:sz w:val="28"/>
            <w:szCs w:val="28"/>
          </w:rPr>
          <w:fldChar w:fldCharType="begin"/>
        </w:r>
        <w:r w:rsidR="00C45223" w:rsidRPr="00A11BDF">
          <w:rPr>
            <w:noProof/>
            <w:webHidden/>
            <w:sz w:val="28"/>
            <w:szCs w:val="28"/>
          </w:rPr>
          <w:instrText xml:space="preserve"> PAGEREF _Toc18583539 \h </w:instrText>
        </w:r>
        <w:r w:rsidR="00C45223" w:rsidRPr="00A11BDF">
          <w:rPr>
            <w:noProof/>
            <w:webHidden/>
            <w:sz w:val="28"/>
            <w:szCs w:val="28"/>
          </w:rPr>
        </w:r>
        <w:r w:rsidR="00C45223" w:rsidRPr="00A11BDF">
          <w:rPr>
            <w:noProof/>
            <w:webHidden/>
            <w:sz w:val="28"/>
            <w:szCs w:val="28"/>
          </w:rPr>
          <w:fldChar w:fldCharType="separate"/>
        </w:r>
        <w:r w:rsidR="00C45223">
          <w:rPr>
            <w:noProof/>
            <w:webHidden/>
            <w:sz w:val="28"/>
            <w:szCs w:val="28"/>
          </w:rPr>
          <w:t>7</w:t>
        </w:r>
        <w:r w:rsidR="00C45223" w:rsidRPr="00A11BDF">
          <w:rPr>
            <w:noProof/>
            <w:webHidden/>
            <w:sz w:val="28"/>
            <w:szCs w:val="28"/>
          </w:rPr>
          <w:fldChar w:fldCharType="end"/>
        </w:r>
      </w:hyperlink>
    </w:p>
    <w:p w:rsidR="00C45223" w:rsidRPr="00A11BDF" w:rsidRDefault="007378A6">
      <w:pPr>
        <w:pStyle w:val="14"/>
        <w:tabs>
          <w:tab w:val="right" w:leader="dot" w:pos="9345"/>
        </w:tabs>
        <w:rPr>
          <w:rFonts w:ascii="Calibri" w:hAnsi="Calibri"/>
          <w:noProof/>
          <w:sz w:val="28"/>
          <w:szCs w:val="28"/>
          <w:lang w:eastAsia="uk-UA"/>
        </w:rPr>
      </w:pPr>
      <w:hyperlink w:anchor="_Toc18583540" w:history="1">
        <w:r w:rsidR="00C45223" w:rsidRPr="00A11BDF">
          <w:rPr>
            <w:rStyle w:val="a8"/>
            <w:noProof/>
            <w:sz w:val="28"/>
            <w:szCs w:val="28"/>
          </w:rPr>
          <w:t>7 ІНСТРУМЕНТИ, ОБЛАДНАННЯ ТА ПРОГРАМНЕ ЗАБЕЗПЕЧЕННЯ</w:t>
        </w:r>
        <w:r w:rsidR="00C45223" w:rsidRPr="00A11BDF">
          <w:rPr>
            <w:noProof/>
            <w:webHidden/>
            <w:sz w:val="28"/>
            <w:szCs w:val="28"/>
          </w:rPr>
          <w:tab/>
        </w:r>
        <w:r w:rsidR="00C45223" w:rsidRPr="00A11BDF">
          <w:rPr>
            <w:noProof/>
            <w:webHidden/>
            <w:sz w:val="28"/>
            <w:szCs w:val="28"/>
          </w:rPr>
          <w:fldChar w:fldCharType="begin"/>
        </w:r>
        <w:r w:rsidR="00C45223" w:rsidRPr="00A11BDF">
          <w:rPr>
            <w:noProof/>
            <w:webHidden/>
            <w:sz w:val="28"/>
            <w:szCs w:val="28"/>
          </w:rPr>
          <w:instrText xml:space="preserve"> PAGEREF _Toc18583540 \h </w:instrText>
        </w:r>
        <w:r w:rsidR="00C45223" w:rsidRPr="00A11BDF">
          <w:rPr>
            <w:noProof/>
            <w:webHidden/>
            <w:sz w:val="28"/>
            <w:szCs w:val="28"/>
          </w:rPr>
        </w:r>
        <w:r w:rsidR="00C45223" w:rsidRPr="00A11BDF">
          <w:rPr>
            <w:noProof/>
            <w:webHidden/>
            <w:sz w:val="28"/>
            <w:szCs w:val="28"/>
          </w:rPr>
          <w:fldChar w:fldCharType="separate"/>
        </w:r>
        <w:r w:rsidR="00C45223">
          <w:rPr>
            <w:noProof/>
            <w:webHidden/>
            <w:sz w:val="28"/>
            <w:szCs w:val="28"/>
          </w:rPr>
          <w:t>11</w:t>
        </w:r>
        <w:r w:rsidR="00C45223" w:rsidRPr="00A11BDF">
          <w:rPr>
            <w:noProof/>
            <w:webHidden/>
            <w:sz w:val="28"/>
            <w:szCs w:val="28"/>
          </w:rPr>
          <w:fldChar w:fldCharType="end"/>
        </w:r>
      </w:hyperlink>
    </w:p>
    <w:p w:rsidR="00C45223" w:rsidRPr="00A11BDF" w:rsidRDefault="007378A6">
      <w:pPr>
        <w:pStyle w:val="14"/>
        <w:tabs>
          <w:tab w:val="right" w:leader="dot" w:pos="9345"/>
        </w:tabs>
        <w:rPr>
          <w:rFonts w:ascii="Calibri" w:hAnsi="Calibri"/>
          <w:noProof/>
          <w:sz w:val="28"/>
          <w:szCs w:val="28"/>
          <w:lang w:eastAsia="uk-UA"/>
        </w:rPr>
      </w:pPr>
      <w:hyperlink w:anchor="_Toc18583541" w:history="1">
        <w:r w:rsidR="00C45223" w:rsidRPr="00A11BDF">
          <w:rPr>
            <w:rStyle w:val="a8"/>
            <w:noProof/>
            <w:sz w:val="28"/>
            <w:szCs w:val="28"/>
          </w:rPr>
          <w:t>8 РЕКОМЕНДОВАНІ ДЖЕРЕЛА ІНФОРМАЦІЇ</w:t>
        </w:r>
        <w:r w:rsidR="00C45223" w:rsidRPr="00A11BDF">
          <w:rPr>
            <w:noProof/>
            <w:webHidden/>
            <w:sz w:val="28"/>
            <w:szCs w:val="28"/>
          </w:rPr>
          <w:tab/>
        </w:r>
        <w:r w:rsidR="00C45223" w:rsidRPr="00A11BDF">
          <w:rPr>
            <w:noProof/>
            <w:webHidden/>
            <w:sz w:val="28"/>
            <w:szCs w:val="28"/>
          </w:rPr>
          <w:fldChar w:fldCharType="begin"/>
        </w:r>
        <w:r w:rsidR="00C45223" w:rsidRPr="00A11BDF">
          <w:rPr>
            <w:noProof/>
            <w:webHidden/>
            <w:sz w:val="28"/>
            <w:szCs w:val="28"/>
          </w:rPr>
          <w:instrText xml:space="preserve"> PAGEREF _Toc18583541 \h </w:instrText>
        </w:r>
        <w:r w:rsidR="00C45223" w:rsidRPr="00A11BDF">
          <w:rPr>
            <w:noProof/>
            <w:webHidden/>
            <w:sz w:val="28"/>
            <w:szCs w:val="28"/>
          </w:rPr>
        </w:r>
        <w:r w:rsidR="00C45223" w:rsidRPr="00A11BDF">
          <w:rPr>
            <w:noProof/>
            <w:webHidden/>
            <w:sz w:val="28"/>
            <w:szCs w:val="28"/>
          </w:rPr>
          <w:fldChar w:fldCharType="separate"/>
        </w:r>
        <w:r w:rsidR="00C45223">
          <w:rPr>
            <w:noProof/>
            <w:webHidden/>
            <w:sz w:val="28"/>
            <w:szCs w:val="28"/>
          </w:rPr>
          <w:t>11</w:t>
        </w:r>
        <w:r w:rsidR="00C45223" w:rsidRPr="00A11BDF">
          <w:rPr>
            <w:noProof/>
            <w:webHidden/>
            <w:sz w:val="28"/>
            <w:szCs w:val="28"/>
          </w:rPr>
          <w:fldChar w:fldCharType="end"/>
        </w:r>
      </w:hyperlink>
    </w:p>
    <w:p w:rsidR="00C45223" w:rsidRPr="00AC78DA" w:rsidRDefault="00C45223" w:rsidP="009C23BF">
      <w:pPr>
        <w:spacing w:after="120"/>
        <w:rPr>
          <w:sz w:val="28"/>
          <w:szCs w:val="28"/>
        </w:rPr>
      </w:pPr>
      <w:r w:rsidRPr="00A11BDF">
        <w:rPr>
          <w:sz w:val="28"/>
          <w:szCs w:val="28"/>
        </w:rPr>
        <w:fldChar w:fldCharType="end"/>
      </w:r>
    </w:p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Default="00C45223"/>
    <w:p w:rsidR="00C45223" w:rsidRPr="00533118" w:rsidRDefault="00C45223" w:rsidP="00533118">
      <w:pPr>
        <w:jc w:val="center"/>
        <w:rPr>
          <w:b/>
          <w:bCs/>
          <w:color w:val="000000"/>
          <w:sz w:val="28"/>
          <w:szCs w:val="28"/>
        </w:rPr>
      </w:pPr>
      <w:r>
        <w:br w:type="page"/>
      </w:r>
      <w:bookmarkStart w:id="1" w:name="_Toc18583531"/>
      <w:bookmarkStart w:id="2" w:name="_Hlk497601822"/>
      <w:r w:rsidRPr="00533118">
        <w:rPr>
          <w:b/>
          <w:color w:val="000000"/>
          <w:sz w:val="28"/>
          <w:szCs w:val="28"/>
        </w:rPr>
        <w:lastRenderedPageBreak/>
        <w:t>1 МЕТА НАВЧАЛЬНОЇ ДИЦИПЛІНИ</w:t>
      </w:r>
      <w:bookmarkEnd w:id="1"/>
    </w:p>
    <w:p w:rsidR="00C45223" w:rsidRDefault="00C45223" w:rsidP="00B7180E">
      <w:pPr>
        <w:tabs>
          <w:tab w:val="left" w:pos="142"/>
          <w:tab w:val="left" w:pos="284"/>
          <w:tab w:val="left" w:pos="709"/>
          <w:tab w:val="left" w:pos="851"/>
        </w:tabs>
        <w:ind w:firstLine="567"/>
        <w:jc w:val="both"/>
        <w:rPr>
          <w:b/>
          <w:sz w:val="28"/>
          <w:szCs w:val="28"/>
          <w:lang w:eastAsia="uk-UA"/>
        </w:rPr>
      </w:pPr>
    </w:p>
    <w:p w:rsidR="00C45223" w:rsidRPr="007A7B5E" w:rsidRDefault="00C45223" w:rsidP="007A7B5E">
      <w:pPr>
        <w:tabs>
          <w:tab w:val="left" w:pos="142"/>
          <w:tab w:val="left" w:pos="284"/>
          <w:tab w:val="left" w:pos="709"/>
          <w:tab w:val="left" w:pos="851"/>
        </w:tabs>
        <w:spacing w:before="120"/>
        <w:ind w:firstLine="567"/>
        <w:jc w:val="both"/>
        <w:rPr>
          <w:sz w:val="28"/>
          <w:szCs w:val="28"/>
          <w:lang w:eastAsia="uk-UA"/>
        </w:rPr>
      </w:pPr>
      <w:r w:rsidRPr="00593225">
        <w:rPr>
          <w:b/>
          <w:sz w:val="28"/>
          <w:szCs w:val="28"/>
          <w:lang w:eastAsia="uk-UA"/>
        </w:rPr>
        <w:t>Мета дисципліни</w:t>
      </w:r>
      <w:r w:rsidRPr="00593225">
        <w:rPr>
          <w:sz w:val="28"/>
          <w:szCs w:val="28"/>
          <w:lang w:eastAsia="uk-UA"/>
        </w:rPr>
        <w:t xml:space="preserve"> – формування компетентностей щодо вибору </w:t>
      </w:r>
      <w:r w:rsidRPr="00593225">
        <w:rPr>
          <w:sz w:val="28"/>
          <w:szCs w:val="28"/>
        </w:rPr>
        <w:t>гірничо-прохідницької та будівельної техніки</w:t>
      </w:r>
      <w:r w:rsidRPr="00593225">
        <w:rPr>
          <w:sz w:val="28"/>
          <w:szCs w:val="28"/>
          <w:shd w:val="clear" w:color="auto" w:fill="FFFFFF"/>
        </w:rPr>
        <w:t xml:space="preserve"> для конкретних гірничотехнічних і гірничо-геологічних умов та будівельних вимог</w:t>
      </w:r>
      <w:r w:rsidRPr="00593225">
        <w:rPr>
          <w:sz w:val="28"/>
          <w:szCs w:val="28"/>
          <w:lang w:eastAsia="uk-UA"/>
        </w:rPr>
        <w:t>.</w:t>
      </w:r>
    </w:p>
    <w:p w:rsidR="00C45223" w:rsidRPr="007A7B5E" w:rsidRDefault="00C45223" w:rsidP="00604984">
      <w:pPr>
        <w:pStyle w:val="3"/>
        <w:widowControl w:val="0"/>
        <w:spacing w:before="120"/>
        <w:ind w:left="0" w:firstLine="567"/>
        <w:rPr>
          <w:sz w:val="28"/>
          <w:szCs w:val="28"/>
        </w:rPr>
      </w:pPr>
      <w:bookmarkStart w:id="3" w:name="_GoBack"/>
      <w:r w:rsidRPr="007A7B5E">
        <w:rPr>
          <w:sz w:val="28"/>
          <w:szCs w:val="28"/>
        </w:rPr>
        <w:t>Реалізація мети вимагає трансформації програмних результатів навчання в дисциплінарні та адекватний відбір змісту навчальної дисципліни за цим критерієм.</w:t>
      </w:r>
      <w:bookmarkEnd w:id="3"/>
    </w:p>
    <w:p w:rsidR="00C45223" w:rsidRPr="007A7B5E" w:rsidRDefault="00C45223" w:rsidP="00B7180E">
      <w:pPr>
        <w:pStyle w:val="3"/>
        <w:widowControl w:val="0"/>
        <w:spacing w:after="0"/>
        <w:ind w:left="0" w:firstLine="567"/>
        <w:rPr>
          <w:sz w:val="28"/>
          <w:szCs w:val="28"/>
        </w:rPr>
      </w:pPr>
    </w:p>
    <w:p w:rsidR="00C45223" w:rsidRPr="000927BD" w:rsidRDefault="00C45223" w:rsidP="00D072F4">
      <w:pPr>
        <w:pStyle w:val="1"/>
        <w:spacing w:after="12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4" w:name="_Toc534664486"/>
      <w:bookmarkStart w:id="5" w:name="_Toc18583532"/>
      <w:bookmarkStart w:id="6" w:name="_Hlk497602021"/>
      <w:bookmarkStart w:id="7" w:name="_Toc503465802"/>
      <w:bookmarkStart w:id="8" w:name="_Hlk497602067"/>
      <w:bookmarkEnd w:id="2"/>
      <w:r w:rsidRPr="000927BD">
        <w:rPr>
          <w:rFonts w:ascii="Times New Roman" w:hAnsi="Times New Roman"/>
          <w:bCs w:val="0"/>
          <w:color w:val="000000"/>
          <w:sz w:val="28"/>
          <w:szCs w:val="28"/>
        </w:rPr>
        <w:t>2 ОЧІКУВАНІ ДИСЦИПЛІНАРНІ РЕЗУЛЬТАТИ НАВЧАННЯ</w:t>
      </w:r>
      <w:bookmarkEnd w:id="4"/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8627"/>
      </w:tblGrid>
      <w:tr w:rsidR="00C45223" w:rsidRPr="00AE5F5A" w:rsidTr="000D78A0">
        <w:trPr>
          <w:tblHeader/>
        </w:trPr>
        <w:tc>
          <w:tcPr>
            <w:tcW w:w="493" w:type="pct"/>
            <w:vMerge w:val="restart"/>
            <w:vAlign w:val="center"/>
          </w:tcPr>
          <w:p w:rsidR="00C45223" w:rsidRPr="00A14717" w:rsidRDefault="00C45223" w:rsidP="000D78A0">
            <w:pPr>
              <w:jc w:val="center"/>
              <w:rPr>
                <w:b/>
              </w:rPr>
            </w:pPr>
            <w:r w:rsidRPr="00A14717">
              <w:rPr>
                <w:b/>
              </w:rPr>
              <w:t>Шифр</w:t>
            </w:r>
          </w:p>
          <w:p w:rsidR="00C45223" w:rsidRPr="00A14717" w:rsidRDefault="00C45223" w:rsidP="000D78A0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A14717">
              <w:rPr>
                <w:b/>
              </w:rPr>
              <w:t>РН</w:t>
            </w:r>
          </w:p>
        </w:tc>
        <w:tc>
          <w:tcPr>
            <w:tcW w:w="4507" w:type="pct"/>
            <w:vAlign w:val="center"/>
          </w:tcPr>
          <w:p w:rsidR="00C45223" w:rsidRPr="00A14717" w:rsidRDefault="00C45223" w:rsidP="000D78A0">
            <w:pPr>
              <w:ind w:right="-5"/>
              <w:jc w:val="center"/>
              <w:rPr>
                <w:b/>
              </w:rPr>
            </w:pPr>
            <w:r w:rsidRPr="00A14717">
              <w:rPr>
                <w:b/>
              </w:rPr>
              <w:t>Дисциплінарні результати навчання (ДРН)</w:t>
            </w:r>
          </w:p>
        </w:tc>
      </w:tr>
      <w:tr w:rsidR="00C45223" w:rsidRPr="00AE5F5A" w:rsidTr="003E7681">
        <w:trPr>
          <w:tblHeader/>
        </w:trPr>
        <w:tc>
          <w:tcPr>
            <w:tcW w:w="493" w:type="pct"/>
            <w:vMerge/>
            <w:vAlign w:val="center"/>
          </w:tcPr>
          <w:p w:rsidR="00C45223" w:rsidRPr="00A14717" w:rsidRDefault="00C45223" w:rsidP="000D78A0">
            <w:pPr>
              <w:jc w:val="center"/>
              <w:rPr>
                <w:b/>
              </w:rPr>
            </w:pPr>
          </w:p>
        </w:tc>
        <w:tc>
          <w:tcPr>
            <w:tcW w:w="4507" w:type="pct"/>
            <w:vAlign w:val="center"/>
          </w:tcPr>
          <w:p w:rsidR="00C45223" w:rsidRPr="00A14717" w:rsidRDefault="00C45223" w:rsidP="000D78A0">
            <w:pPr>
              <w:ind w:right="-5"/>
              <w:jc w:val="center"/>
              <w:rPr>
                <w:b/>
              </w:rPr>
            </w:pPr>
            <w:r w:rsidRPr="00A14717">
              <w:rPr>
                <w:b/>
              </w:rPr>
              <w:t>зміст</w:t>
            </w:r>
          </w:p>
        </w:tc>
      </w:tr>
      <w:tr w:rsidR="0039387D" w:rsidRPr="00AE5F5A" w:rsidTr="003E7681">
        <w:trPr>
          <w:trHeight w:val="267"/>
        </w:trPr>
        <w:tc>
          <w:tcPr>
            <w:tcW w:w="493" w:type="pct"/>
          </w:tcPr>
          <w:p w:rsidR="0039387D" w:rsidRPr="003E7681" w:rsidRDefault="0039387D" w:rsidP="003E7681">
            <w:pPr>
              <w:jc w:val="center"/>
              <w:rPr>
                <w:shd w:val="clear" w:color="auto" w:fill="FFFFFF"/>
              </w:rPr>
            </w:pPr>
            <w:bookmarkStart w:id="9" w:name="_Hlk498188405"/>
            <w:r w:rsidRPr="003E7681">
              <w:rPr>
                <w:shd w:val="clear" w:color="auto" w:fill="FFFFFF"/>
              </w:rPr>
              <w:t>1</w:t>
            </w:r>
          </w:p>
        </w:tc>
        <w:tc>
          <w:tcPr>
            <w:tcW w:w="4507" w:type="pct"/>
          </w:tcPr>
          <w:p w:rsidR="0039387D" w:rsidRPr="00DB7BEF" w:rsidRDefault="0039387D" w:rsidP="007378A6">
            <w:pPr>
              <w:ind w:left="-37" w:right="-74"/>
              <w:jc w:val="both"/>
              <w:rPr>
                <w:shd w:val="clear" w:color="auto" w:fill="FFFFFF"/>
              </w:rPr>
            </w:pPr>
            <w:r w:rsidRPr="00DB7BEF">
              <w:t>Визначати фізико-механічні властивості гірських порід</w:t>
            </w:r>
          </w:p>
        </w:tc>
      </w:tr>
      <w:tr w:rsidR="0039387D" w:rsidRPr="00AE5F5A" w:rsidTr="003E7681">
        <w:tc>
          <w:tcPr>
            <w:tcW w:w="493" w:type="pct"/>
          </w:tcPr>
          <w:p w:rsidR="0039387D" w:rsidRPr="003E7681" w:rsidRDefault="0039387D" w:rsidP="003E7681">
            <w:pPr>
              <w:jc w:val="center"/>
              <w:rPr>
                <w:bCs/>
                <w:color w:val="000000"/>
                <w:lang w:eastAsia="zh-TW"/>
              </w:rPr>
            </w:pPr>
            <w:r w:rsidRPr="003E7681">
              <w:rPr>
                <w:bCs/>
                <w:color w:val="000000"/>
                <w:lang w:eastAsia="zh-TW"/>
              </w:rPr>
              <w:t>2</w:t>
            </w:r>
          </w:p>
        </w:tc>
        <w:tc>
          <w:tcPr>
            <w:tcW w:w="4507" w:type="pct"/>
          </w:tcPr>
          <w:p w:rsidR="0039387D" w:rsidRPr="00DB7BEF" w:rsidRDefault="0039387D" w:rsidP="007378A6">
            <w:pPr>
              <w:jc w:val="both"/>
              <w:rPr>
                <w:shd w:val="clear" w:color="auto" w:fill="FFFFFF"/>
              </w:rPr>
            </w:pPr>
            <w:r w:rsidRPr="00DB7BEF">
              <w:t>Обґрунтовувати моделі неоднорідного породного середовища, що містить гірничі виробки</w:t>
            </w:r>
          </w:p>
        </w:tc>
      </w:tr>
      <w:tr w:rsidR="0039387D" w:rsidRPr="00AE5F5A" w:rsidTr="003E7681">
        <w:tc>
          <w:tcPr>
            <w:tcW w:w="493" w:type="pct"/>
          </w:tcPr>
          <w:p w:rsidR="0039387D" w:rsidRPr="003E7681" w:rsidRDefault="0039387D" w:rsidP="003E7681">
            <w:pPr>
              <w:jc w:val="center"/>
              <w:rPr>
                <w:shd w:val="clear" w:color="auto" w:fill="FFFFFF"/>
              </w:rPr>
            </w:pPr>
            <w:r w:rsidRPr="003E7681">
              <w:rPr>
                <w:shd w:val="clear" w:color="auto" w:fill="FFFFFF"/>
              </w:rPr>
              <w:t>3</w:t>
            </w:r>
          </w:p>
        </w:tc>
        <w:tc>
          <w:tcPr>
            <w:tcW w:w="4507" w:type="pct"/>
          </w:tcPr>
          <w:p w:rsidR="0039387D" w:rsidRPr="00DB7BEF" w:rsidRDefault="0039387D" w:rsidP="007378A6">
            <w:pPr>
              <w:jc w:val="both"/>
            </w:pPr>
            <w:r w:rsidRPr="00DB7BEF">
              <w:t>Об</w:t>
            </w:r>
            <w:r>
              <w:t>ирати методи моделювання геомеханічни</w:t>
            </w:r>
            <w:r w:rsidRPr="00DB7BEF">
              <w:t>х об’єктів.</w:t>
            </w:r>
          </w:p>
        </w:tc>
      </w:tr>
      <w:tr w:rsidR="0039387D" w:rsidRPr="00AE5F5A" w:rsidTr="003E7681">
        <w:tc>
          <w:tcPr>
            <w:tcW w:w="493" w:type="pct"/>
          </w:tcPr>
          <w:p w:rsidR="0039387D" w:rsidRPr="003E7681" w:rsidRDefault="0039387D" w:rsidP="003E7681">
            <w:pPr>
              <w:jc w:val="center"/>
              <w:rPr>
                <w:bCs/>
                <w:color w:val="000000"/>
                <w:lang w:eastAsia="zh-TW"/>
              </w:rPr>
            </w:pPr>
            <w:r w:rsidRPr="003E7681">
              <w:rPr>
                <w:bCs/>
                <w:color w:val="000000"/>
                <w:lang w:eastAsia="zh-TW"/>
              </w:rPr>
              <w:t>4</w:t>
            </w:r>
          </w:p>
        </w:tc>
        <w:tc>
          <w:tcPr>
            <w:tcW w:w="4507" w:type="pct"/>
          </w:tcPr>
          <w:p w:rsidR="0039387D" w:rsidRPr="00DB7BEF" w:rsidRDefault="0039387D" w:rsidP="007378A6">
            <w:pPr>
              <w:jc w:val="both"/>
              <w:rPr>
                <w:shd w:val="clear" w:color="auto" w:fill="FFFFFF"/>
              </w:rPr>
            </w:pPr>
            <w:r w:rsidRPr="00DB7BEF">
              <w:t>Обирати і користуватися програмними продуктами чисельного моделювання</w:t>
            </w:r>
          </w:p>
        </w:tc>
      </w:tr>
      <w:tr w:rsidR="0039387D" w:rsidRPr="00AE5F5A" w:rsidTr="003E7681">
        <w:tc>
          <w:tcPr>
            <w:tcW w:w="493" w:type="pct"/>
          </w:tcPr>
          <w:p w:rsidR="0039387D" w:rsidRPr="003E7681" w:rsidRDefault="0039387D" w:rsidP="003E7681">
            <w:pPr>
              <w:jc w:val="center"/>
              <w:rPr>
                <w:bCs/>
                <w:color w:val="000000"/>
                <w:lang w:eastAsia="zh-TW"/>
              </w:rPr>
            </w:pPr>
            <w:r w:rsidRPr="003E7681">
              <w:rPr>
                <w:bCs/>
                <w:color w:val="000000"/>
                <w:lang w:eastAsia="zh-TW"/>
              </w:rPr>
              <w:t>5</w:t>
            </w:r>
          </w:p>
        </w:tc>
        <w:tc>
          <w:tcPr>
            <w:tcW w:w="4507" w:type="pct"/>
          </w:tcPr>
          <w:p w:rsidR="0039387D" w:rsidRPr="00DB7BEF" w:rsidRDefault="0039387D" w:rsidP="007378A6">
            <w:pPr>
              <w:jc w:val="both"/>
              <w:rPr>
                <w:shd w:val="clear" w:color="auto" w:fill="FFFFFF"/>
              </w:rPr>
            </w:pPr>
            <w:r w:rsidRPr="00DB7BEF">
              <w:t>Аналізувати результати натурних, лабораторних і математичних досліджень.</w:t>
            </w:r>
          </w:p>
        </w:tc>
      </w:tr>
    </w:tbl>
    <w:p w:rsidR="00C45223" w:rsidRPr="00997FC6" w:rsidRDefault="00C45223" w:rsidP="009C23BF">
      <w:pPr>
        <w:pStyle w:val="1"/>
        <w:spacing w:after="12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10" w:name="_Toc18583533"/>
      <w:bookmarkEnd w:id="6"/>
      <w:bookmarkEnd w:id="9"/>
      <w:r w:rsidRPr="00997FC6">
        <w:rPr>
          <w:rFonts w:ascii="Times New Roman" w:hAnsi="Times New Roman"/>
          <w:bCs w:val="0"/>
          <w:color w:val="000000"/>
          <w:sz w:val="28"/>
          <w:szCs w:val="28"/>
        </w:rPr>
        <w:t>3 БАЗОВІ ДИСЦИПЛІНИ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6"/>
        <w:gridCol w:w="6055"/>
      </w:tblGrid>
      <w:tr w:rsidR="00C45223" w:rsidRPr="00E31962" w:rsidTr="009C23BF">
        <w:trPr>
          <w:tblHeader/>
        </w:trPr>
        <w:tc>
          <w:tcPr>
            <w:tcW w:w="1837" w:type="pct"/>
            <w:vAlign w:val="center"/>
          </w:tcPr>
          <w:p w:rsidR="00C45223" w:rsidRPr="00E31962" w:rsidRDefault="00C45223" w:rsidP="009C23BF">
            <w:pPr>
              <w:jc w:val="center"/>
              <w:rPr>
                <w:b/>
                <w:bCs/>
                <w:lang w:eastAsia="zh-TW"/>
              </w:rPr>
            </w:pPr>
            <w:r w:rsidRPr="00E31962">
              <w:rPr>
                <w:b/>
              </w:rPr>
              <w:t>Назва дисципліни</w:t>
            </w:r>
          </w:p>
        </w:tc>
        <w:tc>
          <w:tcPr>
            <w:tcW w:w="3163" w:type="pct"/>
            <w:vAlign w:val="center"/>
          </w:tcPr>
          <w:p w:rsidR="00C45223" w:rsidRPr="00E31962" w:rsidRDefault="00C45223" w:rsidP="009C23BF">
            <w:pPr>
              <w:ind w:right="-5"/>
              <w:jc w:val="center"/>
              <w:rPr>
                <w:b/>
              </w:rPr>
            </w:pPr>
            <w:r w:rsidRPr="00E31962">
              <w:rPr>
                <w:b/>
              </w:rPr>
              <w:t>Здобуті результати навчання</w:t>
            </w:r>
          </w:p>
        </w:tc>
      </w:tr>
      <w:tr w:rsidR="00C45223" w:rsidRPr="00E31962" w:rsidTr="009C23BF">
        <w:tc>
          <w:tcPr>
            <w:tcW w:w="1837" w:type="pct"/>
          </w:tcPr>
          <w:p w:rsidR="00C45223" w:rsidRPr="00E00344" w:rsidRDefault="0039387D" w:rsidP="0039387D">
            <w:r>
              <w:t>Вступ до спеціальності</w:t>
            </w:r>
          </w:p>
        </w:tc>
        <w:tc>
          <w:tcPr>
            <w:tcW w:w="3163" w:type="pct"/>
          </w:tcPr>
          <w:p w:rsidR="00C45223" w:rsidRPr="00E00344" w:rsidRDefault="0039387D" w:rsidP="00B91266">
            <w:pPr>
              <w:jc w:val="both"/>
            </w:pPr>
            <w:r w:rsidRPr="00EC7E52">
              <w:rPr>
                <w:lang w:eastAsia="uk-UA"/>
              </w:rPr>
              <w:t>Розуміти та пояснювати державну політику в гірничодобувній промисловості</w:t>
            </w:r>
          </w:p>
        </w:tc>
      </w:tr>
      <w:tr w:rsidR="00C45223" w:rsidRPr="00E31962" w:rsidTr="009C23BF">
        <w:tc>
          <w:tcPr>
            <w:tcW w:w="1837" w:type="pct"/>
          </w:tcPr>
          <w:p w:rsidR="00C45223" w:rsidRDefault="0039387D" w:rsidP="00B912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Геотехнологія</w:t>
            </w:r>
          </w:p>
        </w:tc>
        <w:tc>
          <w:tcPr>
            <w:tcW w:w="3163" w:type="pct"/>
          </w:tcPr>
          <w:p w:rsidR="00C45223" w:rsidRPr="00E00344" w:rsidRDefault="0039387D" w:rsidP="00B91266">
            <w:pPr>
              <w:rPr>
                <w:color w:val="000000"/>
              </w:rPr>
            </w:pPr>
            <w:r w:rsidRPr="00C50F32">
              <w:t>Розробляти технологічні операції та процеси гірничого виробництва</w:t>
            </w:r>
          </w:p>
        </w:tc>
      </w:tr>
      <w:tr w:rsidR="0039387D" w:rsidRPr="00E31962" w:rsidTr="009C23BF">
        <w:tc>
          <w:tcPr>
            <w:tcW w:w="1837" w:type="pct"/>
          </w:tcPr>
          <w:p w:rsidR="0039387D" w:rsidRDefault="0039387D" w:rsidP="00B912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Фізика гірських порід і процесів</w:t>
            </w:r>
          </w:p>
        </w:tc>
        <w:tc>
          <w:tcPr>
            <w:tcW w:w="3163" w:type="pct"/>
          </w:tcPr>
          <w:p w:rsidR="0039387D" w:rsidRPr="00C50F32" w:rsidRDefault="0039387D" w:rsidP="00B91266">
            <w:r w:rsidRPr="00D84EE9">
              <w:t>Здійснювати гірничо-геометричне маркшейдерсько-геодезичне забезпечення технологій видобутку корисних копалин і будівництва гірничих підприємств і підземних споруд та розробляти геолого-маркшейдерську, технічну та обліково-контрольну документацію</w:t>
            </w:r>
          </w:p>
        </w:tc>
      </w:tr>
    </w:tbl>
    <w:p w:rsidR="00C45223" w:rsidRDefault="00C45223" w:rsidP="00343CFF">
      <w:pPr>
        <w:pStyle w:val="1"/>
        <w:spacing w:after="12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11" w:name="_Toc534664488"/>
      <w:bookmarkStart w:id="12" w:name="_Toc18583534"/>
      <w:r w:rsidRPr="00997FC6">
        <w:rPr>
          <w:rFonts w:ascii="Times New Roman" w:hAnsi="Times New Roman"/>
          <w:bCs w:val="0"/>
          <w:color w:val="000000"/>
          <w:sz w:val="28"/>
          <w:szCs w:val="28"/>
        </w:rPr>
        <w:t>4 ОБСЯГ І РОЗПОДІЛ ЗА ФОРМАМИ ОРГАНІЗАЦІЇ ОСВІТНЬОГО ПРОЦЕСУ ТА ВИДАМИ НАВЧАЛЬНИХ ЗАНЯТЬ</w:t>
      </w:r>
      <w:bookmarkEnd w:id="11"/>
      <w:bookmarkEnd w:id="12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624"/>
        <w:gridCol w:w="1161"/>
        <w:gridCol w:w="1286"/>
        <w:gridCol w:w="1158"/>
        <w:gridCol w:w="1286"/>
        <w:gridCol w:w="1161"/>
        <w:gridCol w:w="1372"/>
      </w:tblGrid>
      <w:tr w:rsidR="007378A6" w:rsidRPr="007D02B4" w:rsidTr="007378A6">
        <w:trPr>
          <w:trHeight w:val="275"/>
        </w:trPr>
        <w:tc>
          <w:tcPr>
            <w:tcW w:w="1519" w:type="dxa"/>
            <w:vMerge w:val="restart"/>
          </w:tcPr>
          <w:p w:rsidR="007378A6" w:rsidRPr="007D02B4" w:rsidRDefault="007378A6" w:rsidP="007378A6">
            <w:pPr>
              <w:pStyle w:val="TableParagraph"/>
              <w:spacing w:before="123"/>
              <w:ind w:left="107" w:right="96" w:hanging="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13" w:name="_Toc534664489"/>
            <w:bookmarkStart w:id="14" w:name="_Toc18583535"/>
            <w:r w:rsidRPr="007D02B4">
              <w:rPr>
                <w:rFonts w:ascii="Times New Roman" w:hAnsi="Times New Roman" w:cs="Times New Roman"/>
                <w:b/>
                <w:sz w:val="24"/>
                <w:szCs w:val="28"/>
              </w:rPr>
              <w:t>Вид</w:t>
            </w:r>
            <w:r w:rsidRPr="007D02B4">
              <w:rPr>
                <w:rFonts w:ascii="Times New Roman" w:hAnsi="Times New Roman" w:cs="Times New Roman"/>
                <w:b/>
                <w:spacing w:val="1"/>
                <w:sz w:val="24"/>
                <w:szCs w:val="28"/>
              </w:rPr>
              <w:t xml:space="preserve"> </w:t>
            </w:r>
            <w:r w:rsidRPr="007D02B4">
              <w:rPr>
                <w:rFonts w:ascii="Times New Roman" w:hAnsi="Times New Roman" w:cs="Times New Roman"/>
                <w:b/>
                <w:sz w:val="24"/>
                <w:szCs w:val="28"/>
              </w:rPr>
              <w:t>навчальних</w:t>
            </w:r>
            <w:r w:rsidRPr="007D02B4">
              <w:rPr>
                <w:rFonts w:ascii="Times New Roman" w:hAnsi="Times New Roman" w:cs="Times New Roman"/>
                <w:b/>
                <w:spacing w:val="-57"/>
                <w:sz w:val="24"/>
                <w:szCs w:val="28"/>
              </w:rPr>
              <w:t xml:space="preserve"> </w:t>
            </w:r>
            <w:r w:rsidRPr="007D02B4">
              <w:rPr>
                <w:rFonts w:ascii="Times New Roman" w:hAnsi="Times New Roman" w:cs="Times New Roman"/>
                <w:b/>
                <w:sz w:val="24"/>
                <w:szCs w:val="28"/>
              </w:rPr>
              <w:t>занять</w:t>
            </w:r>
          </w:p>
        </w:tc>
        <w:tc>
          <w:tcPr>
            <w:tcW w:w="624" w:type="dxa"/>
            <w:vMerge w:val="restart"/>
            <w:textDirection w:val="btLr"/>
          </w:tcPr>
          <w:p w:rsidR="007378A6" w:rsidRPr="007D02B4" w:rsidRDefault="007378A6" w:rsidP="007378A6">
            <w:pPr>
              <w:pStyle w:val="TableParagraph"/>
              <w:spacing w:before="23"/>
              <w:ind w:left="242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b/>
                <w:sz w:val="24"/>
                <w:szCs w:val="28"/>
              </w:rPr>
              <w:t>Обсяг</w:t>
            </w: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7378A6" w:rsidRPr="007D02B4" w:rsidRDefault="007378A6" w:rsidP="007378A6">
            <w:pPr>
              <w:pStyle w:val="TableParagraph"/>
              <w:spacing w:before="8"/>
              <w:ind w:left="252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i/>
                <w:sz w:val="24"/>
                <w:szCs w:val="28"/>
              </w:rPr>
              <w:t>години</w:t>
            </w:r>
          </w:p>
        </w:tc>
        <w:tc>
          <w:tcPr>
            <w:tcW w:w="7424" w:type="dxa"/>
            <w:gridSpan w:val="6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1594" w:right="1574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b/>
                <w:sz w:val="24"/>
                <w:szCs w:val="28"/>
              </w:rPr>
              <w:t>Розподіл</w:t>
            </w:r>
            <w:r w:rsidRPr="007D02B4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 xml:space="preserve"> </w:t>
            </w:r>
            <w:r w:rsidRPr="007D02B4">
              <w:rPr>
                <w:rFonts w:ascii="Times New Roman" w:hAnsi="Times New Roman" w:cs="Times New Roman"/>
                <w:b/>
                <w:sz w:val="24"/>
                <w:szCs w:val="28"/>
              </w:rPr>
              <w:t>за</w:t>
            </w:r>
            <w:r w:rsidRPr="007D02B4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 xml:space="preserve"> </w:t>
            </w:r>
            <w:r w:rsidRPr="007D02B4">
              <w:rPr>
                <w:rFonts w:ascii="Times New Roman" w:hAnsi="Times New Roman" w:cs="Times New Roman"/>
                <w:b/>
                <w:sz w:val="24"/>
                <w:szCs w:val="28"/>
              </w:rPr>
              <w:t>формами</w:t>
            </w:r>
            <w:r w:rsidRPr="007D02B4">
              <w:rPr>
                <w:rFonts w:ascii="Times New Roman" w:hAnsi="Times New Roman" w:cs="Times New Roman"/>
                <w:b/>
                <w:spacing w:val="-3"/>
                <w:sz w:val="24"/>
                <w:szCs w:val="28"/>
              </w:rPr>
              <w:t xml:space="preserve"> </w:t>
            </w:r>
            <w:r w:rsidRPr="007D02B4">
              <w:rPr>
                <w:rFonts w:ascii="Times New Roman" w:hAnsi="Times New Roman" w:cs="Times New Roman"/>
                <w:b/>
                <w:sz w:val="24"/>
                <w:szCs w:val="28"/>
              </w:rPr>
              <w:t>навчання</w:t>
            </w:r>
            <w:r w:rsidRPr="007D02B4">
              <w:rPr>
                <w:rFonts w:ascii="Times New Roman" w:hAnsi="Times New Roman" w:cs="Times New Roman"/>
                <w:i/>
                <w:sz w:val="24"/>
                <w:szCs w:val="28"/>
              </w:rPr>
              <w:t>, години</w:t>
            </w:r>
          </w:p>
        </w:tc>
      </w:tr>
      <w:tr w:rsidR="007378A6" w:rsidRPr="007D02B4" w:rsidTr="007378A6">
        <w:trPr>
          <w:trHeight w:val="275"/>
        </w:trPr>
        <w:tc>
          <w:tcPr>
            <w:tcW w:w="1519" w:type="dxa"/>
            <w:vMerge/>
            <w:tcBorders>
              <w:top w:val="nil"/>
            </w:tcBorders>
          </w:tcPr>
          <w:p w:rsidR="007378A6" w:rsidRPr="007D02B4" w:rsidRDefault="007378A6" w:rsidP="007378A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378A6" w:rsidRPr="007D02B4" w:rsidRDefault="007378A6" w:rsidP="007378A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47" w:type="dxa"/>
            <w:gridSpan w:val="2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890" w:right="88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b/>
                <w:sz w:val="24"/>
                <w:szCs w:val="28"/>
              </w:rPr>
              <w:t>денна</w:t>
            </w:r>
          </w:p>
        </w:tc>
        <w:tc>
          <w:tcPr>
            <w:tcW w:w="2444" w:type="dxa"/>
            <w:gridSpan w:val="2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80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b/>
                <w:sz w:val="24"/>
                <w:szCs w:val="28"/>
              </w:rPr>
              <w:t>вечірня</w:t>
            </w:r>
          </w:p>
        </w:tc>
        <w:tc>
          <w:tcPr>
            <w:tcW w:w="2533" w:type="dxa"/>
            <w:gridSpan w:val="2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886" w:right="86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b/>
                <w:sz w:val="24"/>
                <w:szCs w:val="28"/>
              </w:rPr>
              <w:t>заочна</w:t>
            </w:r>
          </w:p>
        </w:tc>
      </w:tr>
      <w:tr w:rsidR="007378A6" w:rsidRPr="007D02B4" w:rsidTr="007378A6">
        <w:trPr>
          <w:trHeight w:val="506"/>
        </w:trPr>
        <w:tc>
          <w:tcPr>
            <w:tcW w:w="1519" w:type="dxa"/>
            <w:vMerge/>
            <w:tcBorders>
              <w:top w:val="nil"/>
            </w:tcBorders>
          </w:tcPr>
          <w:p w:rsidR="007378A6" w:rsidRPr="007D02B4" w:rsidRDefault="007378A6" w:rsidP="007378A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378A6" w:rsidRPr="007D02B4" w:rsidRDefault="007378A6" w:rsidP="007378A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61" w:type="dxa"/>
          </w:tcPr>
          <w:p w:rsidR="007378A6" w:rsidRPr="007D02B4" w:rsidRDefault="007378A6" w:rsidP="007378A6">
            <w:pPr>
              <w:pStyle w:val="TableParagraph"/>
              <w:spacing w:line="254" w:lineRule="exact"/>
              <w:ind w:left="233" w:right="85" w:hanging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аудиторні</w:t>
            </w:r>
            <w:r w:rsidRPr="007D02B4">
              <w:rPr>
                <w:rFonts w:ascii="Times New Roman" w:hAnsi="Times New Roman" w:cs="Times New Roman"/>
                <w:spacing w:val="-53"/>
                <w:sz w:val="24"/>
                <w:szCs w:val="28"/>
              </w:rPr>
              <w:t xml:space="preserve"> </w:t>
            </w: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заняття</w:t>
            </w:r>
          </w:p>
        </w:tc>
        <w:tc>
          <w:tcPr>
            <w:tcW w:w="1286" w:type="dxa"/>
          </w:tcPr>
          <w:p w:rsidR="007378A6" w:rsidRPr="007D02B4" w:rsidRDefault="007378A6" w:rsidP="007378A6">
            <w:pPr>
              <w:pStyle w:val="TableParagraph"/>
              <w:spacing w:line="254" w:lineRule="exact"/>
              <w:ind w:left="325" w:right="98" w:hanging="200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самостійна</w:t>
            </w:r>
            <w:r w:rsidRPr="007D02B4">
              <w:rPr>
                <w:rFonts w:ascii="Times New Roman" w:hAnsi="Times New Roman" w:cs="Times New Roman"/>
                <w:spacing w:val="-52"/>
                <w:sz w:val="24"/>
                <w:szCs w:val="28"/>
              </w:rPr>
              <w:t xml:space="preserve"> </w:t>
            </w: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робота</w:t>
            </w:r>
          </w:p>
        </w:tc>
        <w:tc>
          <w:tcPr>
            <w:tcW w:w="1158" w:type="dxa"/>
          </w:tcPr>
          <w:p w:rsidR="007378A6" w:rsidRPr="007D02B4" w:rsidRDefault="007378A6" w:rsidP="007378A6">
            <w:pPr>
              <w:pStyle w:val="TableParagraph"/>
              <w:spacing w:line="254" w:lineRule="exact"/>
              <w:ind w:left="232" w:right="83" w:hanging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аудиторні</w:t>
            </w:r>
            <w:r w:rsidRPr="007D02B4">
              <w:rPr>
                <w:rFonts w:ascii="Times New Roman" w:hAnsi="Times New Roman" w:cs="Times New Roman"/>
                <w:spacing w:val="-53"/>
                <w:sz w:val="24"/>
                <w:szCs w:val="28"/>
              </w:rPr>
              <w:t xml:space="preserve"> </w:t>
            </w: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заняття</w:t>
            </w:r>
          </w:p>
        </w:tc>
        <w:tc>
          <w:tcPr>
            <w:tcW w:w="1286" w:type="dxa"/>
          </w:tcPr>
          <w:p w:rsidR="007378A6" w:rsidRPr="007D02B4" w:rsidRDefault="007378A6" w:rsidP="007378A6">
            <w:pPr>
              <w:pStyle w:val="TableParagraph"/>
              <w:spacing w:line="254" w:lineRule="exact"/>
              <w:ind w:left="327" w:right="96" w:hanging="200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самостійна</w:t>
            </w:r>
            <w:r w:rsidRPr="007D02B4">
              <w:rPr>
                <w:rFonts w:ascii="Times New Roman" w:hAnsi="Times New Roman" w:cs="Times New Roman"/>
                <w:spacing w:val="-52"/>
                <w:sz w:val="24"/>
                <w:szCs w:val="28"/>
              </w:rPr>
              <w:t xml:space="preserve"> </w:t>
            </w: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робота</w:t>
            </w:r>
          </w:p>
        </w:tc>
        <w:tc>
          <w:tcPr>
            <w:tcW w:w="1161" w:type="dxa"/>
          </w:tcPr>
          <w:p w:rsidR="007378A6" w:rsidRPr="007D02B4" w:rsidRDefault="007378A6" w:rsidP="007378A6">
            <w:pPr>
              <w:pStyle w:val="TableParagraph"/>
              <w:spacing w:line="254" w:lineRule="exact"/>
              <w:ind w:left="234" w:right="84" w:hanging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аудиторні</w:t>
            </w:r>
            <w:r w:rsidRPr="007D02B4">
              <w:rPr>
                <w:rFonts w:ascii="Times New Roman" w:hAnsi="Times New Roman" w:cs="Times New Roman"/>
                <w:spacing w:val="-53"/>
                <w:sz w:val="24"/>
                <w:szCs w:val="28"/>
              </w:rPr>
              <w:t xml:space="preserve"> </w:t>
            </w: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заняття</w:t>
            </w:r>
          </w:p>
        </w:tc>
        <w:tc>
          <w:tcPr>
            <w:tcW w:w="1372" w:type="dxa"/>
          </w:tcPr>
          <w:p w:rsidR="007378A6" w:rsidRPr="007D02B4" w:rsidRDefault="007378A6" w:rsidP="007378A6">
            <w:pPr>
              <w:pStyle w:val="TableParagraph"/>
              <w:spacing w:line="254" w:lineRule="exact"/>
              <w:ind w:left="372" w:right="137" w:hanging="200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самостійна</w:t>
            </w:r>
            <w:r w:rsidRPr="007D02B4">
              <w:rPr>
                <w:rFonts w:ascii="Times New Roman" w:hAnsi="Times New Roman" w:cs="Times New Roman"/>
                <w:spacing w:val="-52"/>
                <w:sz w:val="24"/>
                <w:szCs w:val="28"/>
              </w:rPr>
              <w:t xml:space="preserve"> </w:t>
            </w: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робота</w:t>
            </w:r>
          </w:p>
        </w:tc>
      </w:tr>
      <w:tr w:rsidR="007378A6" w:rsidRPr="007D02B4" w:rsidTr="007378A6">
        <w:trPr>
          <w:trHeight w:val="273"/>
        </w:trPr>
        <w:tc>
          <w:tcPr>
            <w:tcW w:w="1519" w:type="dxa"/>
          </w:tcPr>
          <w:p w:rsidR="007378A6" w:rsidRPr="007D02B4" w:rsidRDefault="007378A6" w:rsidP="007378A6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лекційні</w:t>
            </w:r>
          </w:p>
        </w:tc>
        <w:tc>
          <w:tcPr>
            <w:tcW w:w="624" w:type="dxa"/>
          </w:tcPr>
          <w:p w:rsidR="007378A6" w:rsidRPr="007D02B4" w:rsidRDefault="007378A6" w:rsidP="007378A6">
            <w:pPr>
              <w:pStyle w:val="TableParagraph"/>
              <w:spacing w:line="254" w:lineRule="exact"/>
              <w:ind w:left="110" w:right="10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161" w:type="dxa"/>
          </w:tcPr>
          <w:p w:rsidR="007378A6" w:rsidRPr="007D02B4" w:rsidRDefault="007378A6" w:rsidP="007378A6">
            <w:pPr>
              <w:pStyle w:val="TableParagraph"/>
              <w:spacing w:line="254" w:lineRule="exact"/>
              <w:ind w:left="441" w:right="43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286" w:type="dxa"/>
          </w:tcPr>
          <w:p w:rsidR="007378A6" w:rsidRPr="007D02B4" w:rsidRDefault="007378A6" w:rsidP="007378A6">
            <w:pPr>
              <w:pStyle w:val="TableParagraph"/>
              <w:spacing w:line="254" w:lineRule="exact"/>
              <w:ind w:left="499" w:right="49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158" w:type="dxa"/>
          </w:tcPr>
          <w:p w:rsidR="007378A6" w:rsidRPr="007D02B4" w:rsidRDefault="007378A6" w:rsidP="007378A6">
            <w:pPr>
              <w:pStyle w:val="TableParagraph"/>
              <w:spacing w:line="254" w:lineRule="exact"/>
              <w:ind w:left="440" w:right="4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86" w:type="dxa"/>
          </w:tcPr>
          <w:p w:rsidR="007378A6" w:rsidRPr="007D02B4" w:rsidRDefault="007378A6" w:rsidP="007378A6">
            <w:pPr>
              <w:pStyle w:val="TableParagraph"/>
              <w:spacing w:line="254" w:lineRule="exact"/>
              <w:ind w:left="502" w:right="48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:rsidR="007378A6" w:rsidRPr="007D02B4" w:rsidRDefault="007378A6" w:rsidP="007378A6">
            <w:pPr>
              <w:pStyle w:val="TableParagraph"/>
              <w:spacing w:line="254" w:lineRule="exact"/>
              <w:ind w:left="522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372" w:type="dxa"/>
          </w:tcPr>
          <w:p w:rsidR="007378A6" w:rsidRPr="007D02B4" w:rsidRDefault="007378A6" w:rsidP="007378A6">
            <w:pPr>
              <w:pStyle w:val="TableParagraph"/>
              <w:spacing w:line="254" w:lineRule="exact"/>
              <w:ind w:left="491" w:right="4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</w:tr>
      <w:tr w:rsidR="007378A6" w:rsidRPr="007D02B4" w:rsidTr="007378A6">
        <w:trPr>
          <w:trHeight w:val="275"/>
        </w:trPr>
        <w:tc>
          <w:tcPr>
            <w:tcW w:w="1519" w:type="dxa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практичні</w:t>
            </w:r>
          </w:p>
        </w:tc>
        <w:tc>
          <w:tcPr>
            <w:tcW w:w="624" w:type="dxa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110" w:right="10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161" w:type="dxa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441" w:right="43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286" w:type="dxa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499" w:right="49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158" w:type="dxa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86" w:type="dxa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502" w:right="48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522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72" w:type="dxa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491" w:right="47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7378A6" w:rsidRPr="007D02B4" w:rsidTr="007378A6">
        <w:trPr>
          <w:trHeight w:val="278"/>
        </w:trPr>
        <w:tc>
          <w:tcPr>
            <w:tcW w:w="1519" w:type="dxa"/>
          </w:tcPr>
          <w:p w:rsidR="007378A6" w:rsidRPr="007D02B4" w:rsidRDefault="007378A6" w:rsidP="007378A6">
            <w:pPr>
              <w:pStyle w:val="TableParagraph"/>
              <w:spacing w:before="1" w:line="257" w:lineRule="exact"/>
              <w:ind w:left="107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лабораторні</w:t>
            </w:r>
          </w:p>
        </w:tc>
        <w:tc>
          <w:tcPr>
            <w:tcW w:w="624" w:type="dxa"/>
          </w:tcPr>
          <w:p w:rsidR="007378A6" w:rsidRPr="007D02B4" w:rsidRDefault="007378A6" w:rsidP="007378A6">
            <w:pPr>
              <w:pStyle w:val="TableParagraph"/>
              <w:spacing w:before="1" w:line="25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w w:val="99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:rsidR="007378A6" w:rsidRPr="007D02B4" w:rsidRDefault="007378A6" w:rsidP="007378A6">
            <w:pPr>
              <w:pStyle w:val="TableParagraph"/>
              <w:spacing w:before="1" w:line="257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w w:val="99"/>
                <w:sz w:val="24"/>
                <w:szCs w:val="28"/>
              </w:rPr>
              <w:t>-</w:t>
            </w:r>
          </w:p>
        </w:tc>
        <w:tc>
          <w:tcPr>
            <w:tcW w:w="1286" w:type="dxa"/>
          </w:tcPr>
          <w:p w:rsidR="007378A6" w:rsidRPr="007D02B4" w:rsidRDefault="007378A6" w:rsidP="007378A6">
            <w:pPr>
              <w:pStyle w:val="TableParagraph"/>
              <w:spacing w:before="1" w:line="257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w w:val="99"/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7378A6" w:rsidRPr="007D02B4" w:rsidRDefault="007378A6" w:rsidP="007378A6">
            <w:pPr>
              <w:pStyle w:val="TableParagraph"/>
              <w:spacing w:before="1" w:line="257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w w:val="99"/>
                <w:sz w:val="24"/>
                <w:szCs w:val="28"/>
              </w:rPr>
              <w:t>-</w:t>
            </w:r>
          </w:p>
        </w:tc>
        <w:tc>
          <w:tcPr>
            <w:tcW w:w="1286" w:type="dxa"/>
          </w:tcPr>
          <w:p w:rsidR="007378A6" w:rsidRPr="007D02B4" w:rsidRDefault="007378A6" w:rsidP="007378A6">
            <w:pPr>
              <w:pStyle w:val="TableParagraph"/>
              <w:spacing w:before="1" w:line="257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w w:val="99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:rsidR="007378A6" w:rsidRPr="007D02B4" w:rsidRDefault="007378A6" w:rsidP="007378A6">
            <w:pPr>
              <w:pStyle w:val="TableParagraph"/>
              <w:spacing w:before="1" w:line="257" w:lineRule="exact"/>
              <w:ind w:left="541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w w:val="99"/>
                <w:sz w:val="24"/>
                <w:szCs w:val="28"/>
              </w:rPr>
              <w:t>-</w:t>
            </w:r>
          </w:p>
        </w:tc>
        <w:tc>
          <w:tcPr>
            <w:tcW w:w="1372" w:type="dxa"/>
          </w:tcPr>
          <w:p w:rsidR="007378A6" w:rsidRPr="007D02B4" w:rsidRDefault="007378A6" w:rsidP="007378A6">
            <w:pPr>
              <w:pStyle w:val="TableParagraph"/>
              <w:spacing w:before="1" w:line="257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w w:val="99"/>
                <w:sz w:val="24"/>
                <w:szCs w:val="28"/>
              </w:rPr>
              <w:t>-</w:t>
            </w:r>
          </w:p>
        </w:tc>
      </w:tr>
      <w:tr w:rsidR="007378A6" w:rsidRPr="007D02B4" w:rsidTr="007378A6">
        <w:trPr>
          <w:trHeight w:val="275"/>
        </w:trPr>
        <w:tc>
          <w:tcPr>
            <w:tcW w:w="1519" w:type="dxa"/>
          </w:tcPr>
          <w:p w:rsidR="007378A6" w:rsidRPr="007D02B4" w:rsidRDefault="007D02B4" w:rsidP="007D02B4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7378A6" w:rsidRPr="007D02B4">
              <w:rPr>
                <w:rFonts w:ascii="Times New Roman" w:hAnsi="Times New Roman" w:cs="Times New Roman"/>
                <w:sz w:val="24"/>
                <w:szCs w:val="28"/>
              </w:rPr>
              <w:t>семінари</w:t>
            </w:r>
          </w:p>
        </w:tc>
        <w:tc>
          <w:tcPr>
            <w:tcW w:w="624" w:type="dxa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w w:val="99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w w:val="99"/>
                <w:sz w:val="24"/>
                <w:szCs w:val="28"/>
              </w:rPr>
              <w:t>-</w:t>
            </w:r>
          </w:p>
        </w:tc>
        <w:tc>
          <w:tcPr>
            <w:tcW w:w="1286" w:type="dxa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w w:val="99"/>
                <w:sz w:val="24"/>
                <w:szCs w:val="28"/>
              </w:rPr>
              <w:t>-</w:t>
            </w:r>
          </w:p>
        </w:tc>
        <w:tc>
          <w:tcPr>
            <w:tcW w:w="1158" w:type="dxa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w w:val="99"/>
                <w:sz w:val="24"/>
                <w:szCs w:val="28"/>
              </w:rPr>
              <w:t>-</w:t>
            </w:r>
          </w:p>
        </w:tc>
        <w:tc>
          <w:tcPr>
            <w:tcW w:w="1286" w:type="dxa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1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w w:val="99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541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w w:val="99"/>
                <w:sz w:val="24"/>
                <w:szCs w:val="28"/>
              </w:rPr>
              <w:t>-</w:t>
            </w:r>
          </w:p>
        </w:tc>
        <w:tc>
          <w:tcPr>
            <w:tcW w:w="1372" w:type="dxa"/>
          </w:tcPr>
          <w:p w:rsidR="007378A6" w:rsidRPr="007D02B4" w:rsidRDefault="007378A6" w:rsidP="007378A6">
            <w:pPr>
              <w:pStyle w:val="TableParagraph"/>
              <w:spacing w:line="256" w:lineRule="exact"/>
              <w:ind w:left="1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w w:val="99"/>
                <w:sz w:val="24"/>
                <w:szCs w:val="28"/>
              </w:rPr>
              <w:t>-</w:t>
            </w:r>
          </w:p>
        </w:tc>
      </w:tr>
      <w:tr w:rsidR="007378A6" w:rsidRPr="007D02B4" w:rsidTr="007378A6">
        <w:trPr>
          <w:trHeight w:val="275"/>
        </w:trPr>
        <w:tc>
          <w:tcPr>
            <w:tcW w:w="1519" w:type="dxa"/>
          </w:tcPr>
          <w:p w:rsidR="007378A6" w:rsidRPr="007D02B4" w:rsidRDefault="007378A6" w:rsidP="007D02B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РАЗОМ</w:t>
            </w:r>
          </w:p>
        </w:tc>
        <w:tc>
          <w:tcPr>
            <w:tcW w:w="624" w:type="dxa"/>
          </w:tcPr>
          <w:p w:rsidR="007378A6" w:rsidRPr="007D02B4" w:rsidRDefault="007378A6" w:rsidP="007D02B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61" w:type="dxa"/>
          </w:tcPr>
          <w:p w:rsidR="007378A6" w:rsidRPr="007D02B4" w:rsidRDefault="007378A6" w:rsidP="007D02B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1286" w:type="dxa"/>
          </w:tcPr>
          <w:p w:rsidR="007378A6" w:rsidRPr="007D02B4" w:rsidRDefault="007378A6" w:rsidP="007D02B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1158" w:type="dxa"/>
          </w:tcPr>
          <w:p w:rsidR="007378A6" w:rsidRPr="007D02B4" w:rsidRDefault="007378A6" w:rsidP="007D02B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86" w:type="dxa"/>
          </w:tcPr>
          <w:p w:rsidR="007378A6" w:rsidRPr="007D02B4" w:rsidRDefault="007378A6" w:rsidP="007D02B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61" w:type="dxa"/>
          </w:tcPr>
          <w:p w:rsidR="007378A6" w:rsidRPr="007D02B4" w:rsidRDefault="007378A6" w:rsidP="007D02B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372" w:type="dxa"/>
          </w:tcPr>
          <w:p w:rsidR="007378A6" w:rsidRPr="007D02B4" w:rsidRDefault="007378A6" w:rsidP="007D02B4">
            <w:pPr>
              <w:pStyle w:val="TableParagraph"/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02B4"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</w:tr>
    </w:tbl>
    <w:p w:rsidR="007D02B4" w:rsidRDefault="007D02B4">
      <w:pPr>
        <w:rPr>
          <w:rFonts w:cs="Arial"/>
          <w:b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C45223" w:rsidRPr="00997FC6" w:rsidRDefault="00C45223" w:rsidP="00343CFF">
      <w:pPr>
        <w:pStyle w:val="1"/>
        <w:spacing w:after="12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997FC6">
        <w:rPr>
          <w:rFonts w:ascii="Times New Roman" w:hAnsi="Times New Roman"/>
          <w:bCs w:val="0"/>
          <w:color w:val="000000"/>
          <w:sz w:val="28"/>
          <w:szCs w:val="28"/>
        </w:rPr>
        <w:lastRenderedPageBreak/>
        <w:t>5 ПРОГРАМА ДИСЦИПЛІНИ ЗА ВИДАМИ НАВЧАЛЬНИХ ЗАНЯТЬ</w:t>
      </w:r>
      <w:bookmarkEnd w:id="13"/>
      <w:bookmarkEnd w:id="14"/>
    </w:p>
    <w:p w:rsidR="00C45223" w:rsidRPr="004A0405" w:rsidRDefault="00C45223" w:rsidP="00343C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1"/>
        <w:gridCol w:w="6742"/>
        <w:gridCol w:w="1508"/>
      </w:tblGrid>
      <w:tr w:rsidR="00C45223" w:rsidRPr="00E31962" w:rsidTr="000D78A0">
        <w:trPr>
          <w:trHeight w:val="365"/>
          <w:tblHeader/>
        </w:trPr>
        <w:tc>
          <w:tcPr>
            <w:tcW w:w="690" w:type="pct"/>
            <w:vAlign w:val="center"/>
          </w:tcPr>
          <w:p w:rsidR="00C45223" w:rsidRDefault="00C45223" w:rsidP="000D78A0">
            <w:pPr>
              <w:jc w:val="center"/>
              <w:rPr>
                <w:b/>
                <w:bCs/>
                <w:color w:val="000000"/>
              </w:rPr>
            </w:pPr>
            <w:r w:rsidRPr="00E31962">
              <w:rPr>
                <w:b/>
                <w:bCs/>
                <w:color w:val="000000"/>
              </w:rPr>
              <w:t>Шифри</w:t>
            </w:r>
          </w:p>
          <w:p w:rsidR="00C45223" w:rsidRPr="00E31962" w:rsidRDefault="00C45223" w:rsidP="000D78A0">
            <w:pPr>
              <w:jc w:val="center"/>
            </w:pPr>
            <w:r w:rsidRPr="00E31962">
              <w:rPr>
                <w:b/>
                <w:bCs/>
                <w:color w:val="000000"/>
              </w:rPr>
              <w:t>ДРН</w:t>
            </w:r>
          </w:p>
        </w:tc>
        <w:tc>
          <w:tcPr>
            <w:tcW w:w="3522" w:type="pct"/>
            <w:vAlign w:val="center"/>
          </w:tcPr>
          <w:p w:rsidR="00C45223" w:rsidRPr="00E31962" w:rsidRDefault="00C45223" w:rsidP="000D78A0">
            <w:pPr>
              <w:jc w:val="center"/>
              <w:rPr>
                <w:b/>
                <w:bCs/>
                <w:color w:val="000000"/>
              </w:rPr>
            </w:pPr>
            <w:r w:rsidRPr="00E31962">
              <w:rPr>
                <w:b/>
                <w:bCs/>
                <w:color w:val="000000"/>
              </w:rPr>
              <w:t>Види та тематика навчальних занять</w:t>
            </w:r>
          </w:p>
        </w:tc>
        <w:tc>
          <w:tcPr>
            <w:tcW w:w="788" w:type="pct"/>
            <w:vAlign w:val="center"/>
          </w:tcPr>
          <w:p w:rsidR="00C45223" w:rsidRDefault="00C45223" w:rsidP="000D78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Обсяг складових, </w:t>
            </w:r>
            <w:r w:rsidRPr="00805D9A">
              <w:rPr>
                <w:bCs/>
                <w:i/>
                <w:color w:val="000000"/>
              </w:rPr>
              <w:t>години</w:t>
            </w:r>
          </w:p>
        </w:tc>
      </w:tr>
      <w:tr w:rsidR="00C45223" w:rsidRPr="00E31962" w:rsidTr="000D78A0">
        <w:trPr>
          <w:trHeight w:val="365"/>
        </w:trPr>
        <w:tc>
          <w:tcPr>
            <w:tcW w:w="690" w:type="pct"/>
          </w:tcPr>
          <w:p w:rsidR="00C45223" w:rsidRPr="00E31962" w:rsidRDefault="00C45223" w:rsidP="000D78A0"/>
        </w:tc>
        <w:tc>
          <w:tcPr>
            <w:tcW w:w="3522" w:type="pct"/>
            <w:vAlign w:val="center"/>
          </w:tcPr>
          <w:p w:rsidR="00C45223" w:rsidRPr="00E31962" w:rsidRDefault="00C45223" w:rsidP="000D78A0">
            <w:pPr>
              <w:jc w:val="center"/>
              <w:rPr>
                <w:b/>
                <w:bCs/>
                <w:color w:val="000000"/>
              </w:rPr>
            </w:pPr>
            <w:r w:rsidRPr="00E31962">
              <w:rPr>
                <w:b/>
                <w:bCs/>
                <w:color w:val="000000"/>
              </w:rPr>
              <w:t>ЛЕКЦІЇ</w:t>
            </w:r>
          </w:p>
        </w:tc>
        <w:tc>
          <w:tcPr>
            <w:tcW w:w="788" w:type="pct"/>
          </w:tcPr>
          <w:p w:rsidR="00C45223" w:rsidRDefault="007D02B4" w:rsidP="000D78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</w:tr>
      <w:tr w:rsidR="008F56F5" w:rsidRPr="00E31962" w:rsidTr="000D78A0">
        <w:trPr>
          <w:trHeight w:val="338"/>
        </w:trPr>
        <w:tc>
          <w:tcPr>
            <w:tcW w:w="690" w:type="pct"/>
          </w:tcPr>
          <w:p w:rsidR="008F56F5" w:rsidRPr="00E31962" w:rsidRDefault="008F56F5" w:rsidP="002D616E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3522" w:type="pct"/>
          </w:tcPr>
          <w:p w:rsidR="008F56F5" w:rsidRPr="00765662" w:rsidRDefault="008F56F5" w:rsidP="007378A6">
            <w:pPr>
              <w:jc w:val="both"/>
              <w:rPr>
                <w:color w:val="000000" w:themeColor="text1"/>
              </w:rPr>
            </w:pPr>
            <w:r w:rsidRPr="00765662">
              <w:rPr>
                <w:color w:val="000000" w:themeColor="text1"/>
              </w:rPr>
              <w:t>Вступ. Моделі в геомеханіки. Механічні властивості гірських порід. Основні співвідношення механіка деформованого твердого тіла. Міцність гірських порід в складному напруженому стані. Статистична обробка результатів вимірювань. Основні співвідношення механіки суцільного тіла, що деформується</w:t>
            </w:r>
          </w:p>
        </w:tc>
        <w:tc>
          <w:tcPr>
            <w:tcW w:w="788" w:type="pct"/>
          </w:tcPr>
          <w:p w:rsidR="008F56F5" w:rsidRPr="00EE6180" w:rsidRDefault="008F56F5" w:rsidP="007378A6">
            <w:pPr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  <w:lang w:val="en-US"/>
              </w:rPr>
              <w:t>10</w:t>
            </w:r>
          </w:p>
        </w:tc>
      </w:tr>
      <w:tr w:rsidR="008F56F5" w:rsidRPr="00E31962" w:rsidTr="000D78A0">
        <w:trPr>
          <w:trHeight w:val="237"/>
        </w:trPr>
        <w:tc>
          <w:tcPr>
            <w:tcW w:w="690" w:type="pct"/>
          </w:tcPr>
          <w:p w:rsidR="008F56F5" w:rsidRPr="00E31962" w:rsidRDefault="008F56F5" w:rsidP="002D616E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3522" w:type="pct"/>
          </w:tcPr>
          <w:p w:rsidR="008F56F5" w:rsidRPr="00765662" w:rsidRDefault="008F56F5" w:rsidP="007378A6">
            <w:pPr>
              <w:jc w:val="both"/>
              <w:rPr>
                <w:color w:val="000000" w:themeColor="text1"/>
              </w:rPr>
            </w:pPr>
            <w:r w:rsidRPr="00765662">
              <w:rPr>
                <w:color w:val="000000" w:themeColor="text1"/>
              </w:rPr>
              <w:t>Напружено-деформований стан порідного масиву навколо одиночних гірничих виробок (Пружна задача, Пружно-пластична задача). Напружено-деформований стан породного масиву навколо очисних виробок.</w:t>
            </w:r>
          </w:p>
        </w:tc>
        <w:tc>
          <w:tcPr>
            <w:tcW w:w="788" w:type="pct"/>
          </w:tcPr>
          <w:p w:rsidR="008F56F5" w:rsidRPr="000F3372" w:rsidRDefault="007D02B4" w:rsidP="007378A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</w:t>
            </w:r>
          </w:p>
        </w:tc>
      </w:tr>
      <w:tr w:rsidR="008F56F5" w:rsidRPr="00E31962" w:rsidTr="000D78A0">
        <w:trPr>
          <w:trHeight w:val="324"/>
        </w:trPr>
        <w:tc>
          <w:tcPr>
            <w:tcW w:w="690" w:type="pct"/>
          </w:tcPr>
          <w:p w:rsidR="008F56F5" w:rsidRPr="00E31962" w:rsidRDefault="008F56F5" w:rsidP="002D616E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3522" w:type="pct"/>
          </w:tcPr>
          <w:p w:rsidR="008F56F5" w:rsidRPr="00765662" w:rsidRDefault="008F56F5" w:rsidP="007378A6">
            <w:pPr>
              <w:jc w:val="both"/>
              <w:rPr>
                <w:color w:val="000000" w:themeColor="text1"/>
              </w:rPr>
            </w:pPr>
            <w:r w:rsidRPr="00765662">
              <w:rPr>
                <w:color w:val="000000" w:themeColor="text1"/>
              </w:rPr>
              <w:t>Визначення навантаження на кріплення горизонтальних виробок та вертикальних стволів. Здимання порід підошви в підземних виробках. Стійкість ціликів і стелин камер. Загальні закономірності процесу зрушення породних масивів при підземному видобутку корисних копалин</w:t>
            </w:r>
          </w:p>
        </w:tc>
        <w:tc>
          <w:tcPr>
            <w:tcW w:w="788" w:type="pct"/>
          </w:tcPr>
          <w:p w:rsidR="008F56F5" w:rsidRPr="000F3372" w:rsidRDefault="007D02B4" w:rsidP="007378A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</w:t>
            </w:r>
          </w:p>
        </w:tc>
      </w:tr>
      <w:tr w:rsidR="008F56F5" w:rsidRPr="00E31962" w:rsidTr="000D78A0">
        <w:trPr>
          <w:trHeight w:val="693"/>
        </w:trPr>
        <w:tc>
          <w:tcPr>
            <w:tcW w:w="690" w:type="pct"/>
          </w:tcPr>
          <w:p w:rsidR="008F56F5" w:rsidRDefault="008F56F5" w:rsidP="002D616E">
            <w:pPr>
              <w:jc w:val="center"/>
            </w:pPr>
            <w:r>
              <w:t>4</w:t>
            </w:r>
          </w:p>
          <w:p w:rsidR="008F56F5" w:rsidRPr="00E31962" w:rsidRDefault="008F56F5" w:rsidP="002D616E">
            <w:pPr>
              <w:jc w:val="center"/>
            </w:pPr>
            <w:r>
              <w:t>5</w:t>
            </w:r>
          </w:p>
        </w:tc>
        <w:tc>
          <w:tcPr>
            <w:tcW w:w="3522" w:type="pct"/>
          </w:tcPr>
          <w:p w:rsidR="008F56F5" w:rsidRPr="00765662" w:rsidRDefault="008F56F5" w:rsidP="007378A6">
            <w:pPr>
              <w:jc w:val="both"/>
              <w:rPr>
                <w:color w:val="000000" w:themeColor="text1"/>
              </w:rPr>
            </w:pPr>
            <w:r w:rsidRPr="00765662">
              <w:rPr>
                <w:color w:val="000000" w:themeColor="text1"/>
              </w:rPr>
              <w:t>Моделювання геомеханічних процесів. Чисельні методи в геомеханіці</w:t>
            </w:r>
          </w:p>
        </w:tc>
        <w:tc>
          <w:tcPr>
            <w:tcW w:w="788" w:type="pct"/>
          </w:tcPr>
          <w:p w:rsidR="008F56F5" w:rsidRPr="00AB447D" w:rsidRDefault="007D02B4" w:rsidP="007378A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</w:t>
            </w:r>
          </w:p>
        </w:tc>
      </w:tr>
      <w:tr w:rsidR="00C45223" w:rsidRPr="00E31962" w:rsidTr="000D78A0">
        <w:trPr>
          <w:trHeight w:val="62"/>
        </w:trPr>
        <w:tc>
          <w:tcPr>
            <w:tcW w:w="690" w:type="pct"/>
          </w:tcPr>
          <w:p w:rsidR="00C45223" w:rsidRPr="00E31962" w:rsidRDefault="00C45223" w:rsidP="002D616E">
            <w:pPr>
              <w:jc w:val="center"/>
            </w:pPr>
          </w:p>
        </w:tc>
        <w:tc>
          <w:tcPr>
            <w:tcW w:w="3522" w:type="pct"/>
          </w:tcPr>
          <w:p w:rsidR="00C45223" w:rsidRPr="00E31962" w:rsidRDefault="00C45223" w:rsidP="003B2510">
            <w:pPr>
              <w:jc w:val="center"/>
              <w:rPr>
                <w:b/>
              </w:rPr>
            </w:pPr>
            <w:r w:rsidRPr="00E31962">
              <w:rPr>
                <w:b/>
                <w:bCs/>
                <w:color w:val="000000"/>
              </w:rPr>
              <w:t>ПРАКТИЧНІ ЗАНЯТТЯ</w:t>
            </w:r>
          </w:p>
        </w:tc>
        <w:tc>
          <w:tcPr>
            <w:tcW w:w="788" w:type="pct"/>
          </w:tcPr>
          <w:p w:rsidR="00C45223" w:rsidRPr="00E31962" w:rsidRDefault="007D02B4" w:rsidP="003B25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C45223" w:rsidRPr="00E31962" w:rsidTr="00936A12">
        <w:trPr>
          <w:trHeight w:val="557"/>
        </w:trPr>
        <w:tc>
          <w:tcPr>
            <w:tcW w:w="690" w:type="pct"/>
          </w:tcPr>
          <w:p w:rsidR="00C45223" w:rsidRPr="00E31962" w:rsidRDefault="00C45223" w:rsidP="002D616E">
            <w:pPr>
              <w:jc w:val="center"/>
            </w:pPr>
            <w:r>
              <w:t>1</w:t>
            </w:r>
            <w:r w:rsidR="008F56F5">
              <w:t>, 5, 2, 3</w:t>
            </w:r>
          </w:p>
        </w:tc>
        <w:tc>
          <w:tcPr>
            <w:tcW w:w="3522" w:type="pct"/>
          </w:tcPr>
          <w:p w:rsidR="00C45223" w:rsidRPr="00E31962" w:rsidRDefault="008F56F5" w:rsidP="008F56F5">
            <w:pPr>
              <w:ind w:left="-37"/>
              <w:jc w:val="both"/>
              <w:rPr>
                <w:b/>
                <w:color w:val="000000"/>
              </w:rPr>
            </w:pPr>
            <w:r w:rsidRPr="00765662">
              <w:rPr>
                <w:bCs/>
                <w:color w:val="000000" w:themeColor="text1"/>
                <w:lang w:eastAsia="uk-UA"/>
              </w:rPr>
              <w:t>М</w:t>
            </w:r>
            <w:r w:rsidRPr="00765662">
              <w:rPr>
                <w:color w:val="000000" w:themeColor="text1"/>
              </w:rPr>
              <w:t>атематична обробка результатів експериментів та оцінка точності вимірів. Визначення основних параметрів пружно-пластичного стану породного масиву навколо горизонтальної виробки. Визначення коефіцієнту структурно-механічного ослаблення породного масиву. Визначення розміру області пластичних деформацій та величини зміщення контуру виробки.</w:t>
            </w:r>
            <w:r>
              <w:rPr>
                <w:color w:val="000000" w:themeColor="text1"/>
              </w:rPr>
              <w:t xml:space="preserve"> </w:t>
            </w:r>
            <w:r w:rsidRPr="00765662">
              <w:rPr>
                <w:color w:val="000000" w:themeColor="text1"/>
              </w:rPr>
              <w:t>Визначення навантаження на кріплення гірничої виробки. Оцінка можливості здимання порід підошви. Графічна частина. Наукові дослідження.</w:t>
            </w:r>
          </w:p>
        </w:tc>
        <w:tc>
          <w:tcPr>
            <w:tcW w:w="788" w:type="pct"/>
          </w:tcPr>
          <w:p w:rsidR="00C45223" w:rsidRPr="00984C5D" w:rsidRDefault="007D02B4" w:rsidP="003B25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8F56F5" w:rsidRPr="00E31962" w:rsidTr="00936A12">
        <w:trPr>
          <w:trHeight w:val="557"/>
        </w:trPr>
        <w:tc>
          <w:tcPr>
            <w:tcW w:w="690" w:type="pct"/>
          </w:tcPr>
          <w:p w:rsidR="008F56F5" w:rsidRDefault="008F56F5" w:rsidP="002D616E">
            <w:pPr>
              <w:jc w:val="center"/>
            </w:pPr>
            <w:r>
              <w:t>5</w:t>
            </w:r>
          </w:p>
        </w:tc>
        <w:tc>
          <w:tcPr>
            <w:tcW w:w="3522" w:type="pct"/>
          </w:tcPr>
          <w:p w:rsidR="008F56F5" w:rsidRPr="00D56DF2" w:rsidRDefault="008F56F5" w:rsidP="003B2510">
            <w:pPr>
              <w:jc w:val="both"/>
              <w:rPr>
                <w:b/>
              </w:rPr>
            </w:pPr>
            <w:r w:rsidRPr="00765662">
              <w:rPr>
                <w:bCs/>
                <w:color w:val="000000" w:themeColor="text1"/>
                <w:lang w:eastAsia="uk-UA"/>
              </w:rPr>
              <w:t>Ознайомлення з інтерфейсом програмного продукту. Його можливості та області застосування. Реалізація МСЕ.</w:t>
            </w:r>
          </w:p>
        </w:tc>
        <w:tc>
          <w:tcPr>
            <w:tcW w:w="788" w:type="pct"/>
          </w:tcPr>
          <w:p w:rsidR="008F56F5" w:rsidRDefault="007D02B4" w:rsidP="003B25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8F56F5" w:rsidRPr="00E31962" w:rsidTr="00936A12">
        <w:trPr>
          <w:trHeight w:val="557"/>
        </w:trPr>
        <w:tc>
          <w:tcPr>
            <w:tcW w:w="690" w:type="pct"/>
          </w:tcPr>
          <w:p w:rsidR="008F56F5" w:rsidRDefault="008F56F5" w:rsidP="002D616E">
            <w:pPr>
              <w:jc w:val="center"/>
            </w:pPr>
            <w:r>
              <w:t>5</w:t>
            </w:r>
          </w:p>
        </w:tc>
        <w:tc>
          <w:tcPr>
            <w:tcW w:w="3522" w:type="pct"/>
          </w:tcPr>
          <w:p w:rsidR="008F56F5" w:rsidRPr="00D56DF2" w:rsidRDefault="008F56F5" w:rsidP="008F56F5">
            <w:pPr>
              <w:jc w:val="both"/>
              <w:rPr>
                <w:b/>
              </w:rPr>
            </w:pPr>
            <w:r w:rsidRPr="00765662">
              <w:rPr>
                <w:bCs/>
                <w:color w:val="000000" w:themeColor="text1"/>
                <w:lang w:eastAsia="uk-UA"/>
              </w:rPr>
              <w:t>На основі базової геометрії побудувати розрахункову схему моделі, досліджуваний масив апроксимувати скінчено-елементної сіткою, задати фізико-механічні властивості породного масиву і задати граничні умови задачі. Виконати аналіз напружено-деформованого стану масиву моделі.</w:t>
            </w:r>
          </w:p>
        </w:tc>
        <w:tc>
          <w:tcPr>
            <w:tcW w:w="788" w:type="pct"/>
          </w:tcPr>
          <w:p w:rsidR="008F56F5" w:rsidRDefault="007D02B4" w:rsidP="007D02B4">
            <w:pPr>
              <w:tabs>
                <w:tab w:val="left" w:pos="505"/>
                <w:tab w:val="center" w:pos="64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8F56F5" w:rsidRPr="00E31962" w:rsidTr="00936A12">
        <w:trPr>
          <w:trHeight w:val="557"/>
        </w:trPr>
        <w:tc>
          <w:tcPr>
            <w:tcW w:w="690" w:type="pct"/>
          </w:tcPr>
          <w:p w:rsidR="008F56F5" w:rsidRDefault="008F56F5" w:rsidP="008F56F5">
            <w:pPr>
              <w:jc w:val="center"/>
            </w:pPr>
            <w:r>
              <w:t>1, 5</w:t>
            </w:r>
          </w:p>
        </w:tc>
        <w:tc>
          <w:tcPr>
            <w:tcW w:w="3522" w:type="pct"/>
          </w:tcPr>
          <w:p w:rsidR="008F56F5" w:rsidRPr="00D56DF2" w:rsidRDefault="008F56F5" w:rsidP="003B2510">
            <w:pPr>
              <w:jc w:val="both"/>
              <w:rPr>
                <w:b/>
              </w:rPr>
            </w:pPr>
            <w:r w:rsidRPr="00765662">
              <w:rPr>
                <w:bCs/>
                <w:color w:val="000000" w:themeColor="text1"/>
                <w:lang w:eastAsia="uk-UA"/>
              </w:rPr>
              <w:t>Опрацювати отримані результати розрахунку і виконати їх аналіз.</w:t>
            </w:r>
          </w:p>
        </w:tc>
        <w:tc>
          <w:tcPr>
            <w:tcW w:w="788" w:type="pct"/>
          </w:tcPr>
          <w:p w:rsidR="008F56F5" w:rsidRDefault="007D02B4" w:rsidP="003B25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8F56F5" w:rsidRPr="00E31962" w:rsidTr="00936A12">
        <w:trPr>
          <w:trHeight w:val="557"/>
        </w:trPr>
        <w:tc>
          <w:tcPr>
            <w:tcW w:w="690" w:type="pct"/>
          </w:tcPr>
          <w:p w:rsidR="008F56F5" w:rsidRDefault="008F56F5" w:rsidP="002D616E">
            <w:pPr>
              <w:jc w:val="center"/>
            </w:pPr>
            <w:r>
              <w:t>1, 5</w:t>
            </w:r>
          </w:p>
        </w:tc>
        <w:tc>
          <w:tcPr>
            <w:tcW w:w="3522" w:type="pct"/>
          </w:tcPr>
          <w:p w:rsidR="008F56F5" w:rsidRPr="00D56DF2" w:rsidRDefault="008F56F5" w:rsidP="003B2510">
            <w:pPr>
              <w:jc w:val="both"/>
              <w:rPr>
                <w:b/>
              </w:rPr>
            </w:pPr>
            <w:r w:rsidRPr="00765662">
              <w:rPr>
                <w:bCs/>
                <w:color w:val="000000" w:themeColor="text1"/>
                <w:lang w:eastAsia="uk-UA"/>
              </w:rPr>
              <w:t xml:space="preserve">Виконати порівняну оцінку результатів аналітичного та чисельного розрахунків </w:t>
            </w:r>
            <w:r w:rsidRPr="00765662">
              <w:rPr>
                <w:color w:val="000000" w:themeColor="text1"/>
              </w:rPr>
              <w:t>основних параметрів пружно-пластичного стану породного масиву навколо горизонтальної виробки</w:t>
            </w:r>
            <w:r w:rsidRPr="00765662">
              <w:rPr>
                <w:bCs/>
                <w:color w:val="000000" w:themeColor="text1"/>
                <w:lang w:eastAsia="uk-UA"/>
              </w:rPr>
              <w:t>.</w:t>
            </w:r>
            <w:r w:rsidRPr="00765662">
              <w:rPr>
                <w:color w:val="000000" w:themeColor="text1"/>
              </w:rPr>
              <w:t xml:space="preserve"> 12. Графічна частина. Отримання навичок обробки графічної частини.</w:t>
            </w:r>
          </w:p>
        </w:tc>
        <w:tc>
          <w:tcPr>
            <w:tcW w:w="788" w:type="pct"/>
          </w:tcPr>
          <w:p w:rsidR="008F56F5" w:rsidRDefault="007D02B4" w:rsidP="003B25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C45223" w:rsidRPr="00E31962" w:rsidTr="000D78A0">
        <w:trPr>
          <w:trHeight w:val="20"/>
        </w:trPr>
        <w:tc>
          <w:tcPr>
            <w:tcW w:w="4212" w:type="pct"/>
            <w:gridSpan w:val="2"/>
          </w:tcPr>
          <w:p w:rsidR="00C45223" w:rsidRPr="00E31962" w:rsidRDefault="00C45223" w:rsidP="003B2510">
            <w:pPr>
              <w:jc w:val="right"/>
              <w:rPr>
                <w:b/>
                <w:bCs/>
                <w:color w:val="000000"/>
              </w:rPr>
            </w:pPr>
            <w:r w:rsidRPr="00E31962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788" w:type="pct"/>
            <w:shd w:val="clear" w:color="000000" w:fill="FFFFFF"/>
          </w:tcPr>
          <w:p w:rsidR="00C45223" w:rsidRPr="00E31962" w:rsidRDefault="007D02B4" w:rsidP="007D02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</w:tbl>
    <w:p w:rsidR="008F56F5" w:rsidRDefault="008F56F5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C45223" w:rsidRDefault="00C45223" w:rsidP="009C23BF">
      <w:pPr>
        <w:pStyle w:val="a4"/>
        <w:suppressLineNumbers/>
        <w:suppressAutoHyphens/>
        <w:spacing w:before="360" w:after="120" w:line="252" w:lineRule="auto"/>
        <w:jc w:val="center"/>
        <w:outlineLvl w:val="0"/>
        <w:rPr>
          <w:sz w:val="28"/>
          <w:szCs w:val="28"/>
        </w:rPr>
      </w:pPr>
      <w:bookmarkStart w:id="15" w:name="_Toc18583536"/>
      <w:r>
        <w:rPr>
          <w:sz w:val="28"/>
          <w:szCs w:val="28"/>
        </w:rPr>
        <w:lastRenderedPageBreak/>
        <w:t>6</w:t>
      </w:r>
      <w:r w:rsidRPr="00407CCB">
        <w:rPr>
          <w:sz w:val="28"/>
          <w:szCs w:val="28"/>
        </w:rPr>
        <w:t> </w:t>
      </w:r>
      <w:bookmarkEnd w:id="7"/>
      <w:r>
        <w:rPr>
          <w:sz w:val="28"/>
          <w:szCs w:val="28"/>
        </w:rPr>
        <w:t>ОЦІНЮВАННЯ РЕЗУЛЬТАТІВ НАВЧАННЯ</w:t>
      </w:r>
      <w:bookmarkEnd w:id="15"/>
    </w:p>
    <w:p w:rsidR="00C45223" w:rsidRPr="00C66A98" w:rsidRDefault="00C45223" w:rsidP="009C23BF">
      <w:pPr>
        <w:widowControl w:val="0"/>
        <w:suppressLineNumbers/>
        <w:suppressAutoHyphens/>
        <w:spacing w:before="120"/>
        <w:ind w:firstLine="567"/>
        <w:jc w:val="both"/>
        <w:rPr>
          <w:sz w:val="28"/>
          <w:szCs w:val="28"/>
        </w:rPr>
      </w:pPr>
      <w:r w:rsidRPr="00C66A98">
        <w:rPr>
          <w:sz w:val="28"/>
          <w:szCs w:val="28"/>
        </w:rPr>
        <w:t>Сертифікація досягнень студентів здійсню</w:t>
      </w:r>
      <w:r>
        <w:rPr>
          <w:sz w:val="28"/>
          <w:szCs w:val="28"/>
        </w:rPr>
        <w:t>ється</w:t>
      </w:r>
      <w:r w:rsidRPr="00C66A98">
        <w:rPr>
          <w:sz w:val="28"/>
          <w:szCs w:val="28"/>
        </w:rPr>
        <w:t xml:space="preserve"> за допомогою прозорих процедур, що ґрунтуються на об’єктивних критеріях відповідно до </w:t>
      </w:r>
      <w:r>
        <w:rPr>
          <w:sz w:val="28"/>
          <w:szCs w:val="28"/>
        </w:rPr>
        <w:t>«П</w:t>
      </w:r>
      <w:r w:rsidRPr="00C66A98">
        <w:rPr>
          <w:sz w:val="28"/>
          <w:szCs w:val="28"/>
        </w:rPr>
        <w:t xml:space="preserve">оложення </w:t>
      </w:r>
      <w:r>
        <w:rPr>
          <w:bCs/>
          <w:sz w:val="28"/>
          <w:szCs w:val="28"/>
        </w:rPr>
        <w:t>п</w:t>
      </w:r>
      <w:r w:rsidRPr="00C66A98">
        <w:rPr>
          <w:sz w:val="28"/>
          <w:szCs w:val="28"/>
        </w:rPr>
        <w:t>ро оцінювання результатів навчання здобувачів вищої освіти</w:t>
      </w:r>
      <w:r>
        <w:rPr>
          <w:sz w:val="28"/>
          <w:szCs w:val="28"/>
        </w:rPr>
        <w:t>»</w:t>
      </w:r>
      <w:r w:rsidRPr="00C66A98">
        <w:rPr>
          <w:bCs/>
          <w:sz w:val="28"/>
          <w:szCs w:val="28"/>
        </w:rPr>
        <w:t>.</w:t>
      </w:r>
    </w:p>
    <w:p w:rsidR="00C45223" w:rsidRPr="00C66A98" w:rsidRDefault="00C45223" w:rsidP="009C23BF">
      <w:pPr>
        <w:pStyle w:val="Default"/>
        <w:widowControl w:val="0"/>
        <w:suppressLineNumbers/>
        <w:suppressAutoHyphens/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C66A98">
        <w:rPr>
          <w:sz w:val="28"/>
          <w:szCs w:val="28"/>
          <w:lang w:val="uk-UA"/>
        </w:rPr>
        <w:t xml:space="preserve">осягнутий </w:t>
      </w:r>
      <w:r>
        <w:rPr>
          <w:sz w:val="28"/>
          <w:szCs w:val="28"/>
          <w:lang w:val="uk-UA"/>
        </w:rPr>
        <w:t>р</w:t>
      </w:r>
      <w:r w:rsidRPr="00C66A98">
        <w:rPr>
          <w:sz w:val="28"/>
          <w:szCs w:val="28"/>
          <w:lang w:val="uk-UA"/>
        </w:rPr>
        <w:t xml:space="preserve">івень компетентностей відносно </w:t>
      </w:r>
      <w:r>
        <w:rPr>
          <w:sz w:val="28"/>
          <w:szCs w:val="28"/>
          <w:lang w:val="uk-UA"/>
        </w:rPr>
        <w:t>очікуваних</w:t>
      </w:r>
      <w:r w:rsidRPr="00C66A9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ідентифікований під час контрольних заходів, від</w:t>
      </w:r>
      <w:r w:rsidRPr="00C66A98">
        <w:rPr>
          <w:sz w:val="28"/>
          <w:szCs w:val="28"/>
          <w:lang w:val="uk-UA"/>
        </w:rPr>
        <w:t>ображає</w:t>
      </w:r>
      <w:r w:rsidRPr="00C66A98">
        <w:rPr>
          <w:bCs/>
          <w:sz w:val="28"/>
          <w:szCs w:val="28"/>
          <w:lang w:val="uk-UA"/>
        </w:rPr>
        <w:t xml:space="preserve"> реальний результат навчання</w:t>
      </w:r>
      <w:r>
        <w:rPr>
          <w:bCs/>
          <w:sz w:val="28"/>
          <w:szCs w:val="28"/>
          <w:lang w:val="uk-UA"/>
        </w:rPr>
        <w:t xml:space="preserve"> студента за дисципліною</w:t>
      </w:r>
      <w:r w:rsidRPr="00C66A98">
        <w:rPr>
          <w:sz w:val="28"/>
          <w:szCs w:val="28"/>
          <w:lang w:val="uk-UA"/>
        </w:rPr>
        <w:t>.</w:t>
      </w:r>
    </w:p>
    <w:p w:rsidR="00C45223" w:rsidRPr="008920E3" w:rsidRDefault="00C45223" w:rsidP="009C23BF">
      <w:pPr>
        <w:pStyle w:val="a4"/>
        <w:suppressLineNumbers/>
        <w:suppressAutoHyphens/>
        <w:spacing w:before="240" w:after="120" w:line="252" w:lineRule="auto"/>
        <w:ind w:firstLine="567"/>
        <w:outlineLvl w:val="0"/>
        <w:rPr>
          <w:sz w:val="28"/>
          <w:szCs w:val="28"/>
        </w:rPr>
      </w:pPr>
      <w:bookmarkStart w:id="16" w:name="_Toc18583537"/>
      <w:r>
        <w:rPr>
          <w:sz w:val="28"/>
          <w:szCs w:val="28"/>
        </w:rPr>
        <w:t>6</w:t>
      </w:r>
      <w:r w:rsidRPr="008920E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920E3">
        <w:rPr>
          <w:sz w:val="28"/>
          <w:szCs w:val="28"/>
        </w:rPr>
        <w:t> Шкали</w:t>
      </w:r>
      <w:bookmarkEnd w:id="16"/>
    </w:p>
    <w:p w:rsidR="00C45223" w:rsidRDefault="00C45223" w:rsidP="009C23BF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before="120" w:after="120" w:line="252" w:lineRule="auto"/>
        <w:ind w:right="-1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9572D4">
        <w:rPr>
          <w:bCs/>
          <w:sz w:val="28"/>
          <w:szCs w:val="28"/>
        </w:rPr>
        <w:t>цінювання навчальних досягнень студентів НТУ «</w:t>
      </w:r>
      <w:r>
        <w:rPr>
          <w:bCs/>
          <w:sz w:val="28"/>
          <w:szCs w:val="28"/>
        </w:rPr>
        <w:t>ДП</w:t>
      </w:r>
      <w:r w:rsidRPr="009572D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здійснюється за рейтинговою (100-бальною) та інституційною шкалами. Остання необхідна (за офіційною відсутністю національної шкали) для </w:t>
      </w:r>
      <w:r w:rsidRPr="00E50CED">
        <w:rPr>
          <w:sz w:val="28"/>
          <w:szCs w:val="28"/>
          <w:shd w:val="clear" w:color="auto" w:fill="FFFFFF"/>
        </w:rPr>
        <w:t xml:space="preserve">конвертації </w:t>
      </w:r>
      <w:r>
        <w:rPr>
          <w:sz w:val="28"/>
          <w:szCs w:val="28"/>
          <w:shd w:val="clear" w:color="auto" w:fill="FFFFFF"/>
        </w:rPr>
        <w:t xml:space="preserve">(переведення) </w:t>
      </w:r>
      <w:r w:rsidRPr="00E50CED">
        <w:rPr>
          <w:sz w:val="28"/>
          <w:szCs w:val="28"/>
        </w:rPr>
        <w:t xml:space="preserve">оцінок </w:t>
      </w:r>
      <w:r>
        <w:rPr>
          <w:sz w:val="28"/>
          <w:szCs w:val="28"/>
        </w:rPr>
        <w:t>мобільних студентів.</w:t>
      </w:r>
    </w:p>
    <w:p w:rsidR="00C45223" w:rsidRPr="00F74369" w:rsidRDefault="00C45223" w:rsidP="009C23BF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before="120" w:after="120" w:line="252" w:lineRule="auto"/>
        <w:ind w:right="-1"/>
        <w:jc w:val="center"/>
        <w:rPr>
          <w:b/>
          <w:bCs/>
          <w:i/>
        </w:rPr>
      </w:pPr>
      <w:r w:rsidRPr="00F74369">
        <w:rPr>
          <w:b/>
          <w:bCs/>
          <w:i/>
        </w:rPr>
        <w:t xml:space="preserve">Шкали оцінювання навчальних досягнень студентів НТУ </w:t>
      </w:r>
      <w:r>
        <w:rPr>
          <w:b/>
          <w:bCs/>
          <w:i/>
        </w:rPr>
        <w:t>«ДП</w:t>
      </w:r>
      <w:r w:rsidRPr="00F74369">
        <w:rPr>
          <w:b/>
          <w:bCs/>
          <w:i/>
        </w:rPr>
        <w:t>»</w:t>
      </w:r>
    </w:p>
    <w:tbl>
      <w:tblPr>
        <w:tblW w:w="59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2982"/>
      </w:tblGrid>
      <w:tr w:rsidR="00C45223" w:rsidRPr="00984C5D" w:rsidTr="009C23BF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23" w:rsidRPr="00984C5D" w:rsidRDefault="00C45223" w:rsidP="009C23B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984C5D">
              <w:rPr>
                <w:b/>
                <w:bCs/>
              </w:rPr>
              <w:t>Рейтингова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45223" w:rsidRPr="00984C5D" w:rsidRDefault="00C45223" w:rsidP="009C23BF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І</w:t>
            </w:r>
            <w:r w:rsidRPr="00983A8E">
              <w:rPr>
                <w:b/>
                <w:bCs/>
              </w:rPr>
              <w:t>нституційн</w:t>
            </w:r>
            <w:r>
              <w:rPr>
                <w:b/>
                <w:bCs/>
              </w:rPr>
              <w:t>а</w:t>
            </w:r>
          </w:p>
        </w:tc>
      </w:tr>
      <w:tr w:rsidR="00C45223" w:rsidRPr="001B2ED6" w:rsidTr="009C23BF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23" w:rsidRPr="001B2ED6" w:rsidRDefault="00C45223" w:rsidP="009C23BF">
            <w:pPr>
              <w:autoSpaceDE w:val="0"/>
              <w:snapToGrid w:val="0"/>
              <w:jc w:val="center"/>
              <w:rPr>
                <w:bCs/>
              </w:rPr>
            </w:pPr>
            <w:r w:rsidRPr="001B2ED6">
              <w:rPr>
                <w:bCs/>
              </w:rPr>
              <w:t>90…100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45223" w:rsidRPr="001B2ED6" w:rsidRDefault="00C45223" w:rsidP="009C23BF">
            <w:pPr>
              <w:autoSpaceDE w:val="0"/>
              <w:snapToGrid w:val="0"/>
            </w:pPr>
            <w:r w:rsidRPr="001B2ED6">
              <w:t>відмінно / Excellent</w:t>
            </w:r>
          </w:p>
        </w:tc>
      </w:tr>
      <w:tr w:rsidR="00C45223" w:rsidRPr="001B2ED6" w:rsidTr="009C23BF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23" w:rsidRPr="001B2ED6" w:rsidRDefault="00C45223" w:rsidP="009C23BF">
            <w:pPr>
              <w:autoSpaceDE w:val="0"/>
              <w:snapToGrid w:val="0"/>
              <w:jc w:val="center"/>
              <w:rPr>
                <w:bCs/>
              </w:rPr>
            </w:pPr>
            <w:r w:rsidRPr="001B2ED6">
              <w:rPr>
                <w:bCs/>
              </w:rPr>
              <w:t>7</w:t>
            </w:r>
            <w:r>
              <w:rPr>
                <w:bCs/>
              </w:rPr>
              <w:t>4</w:t>
            </w:r>
            <w:r w:rsidRPr="001B2ED6">
              <w:rPr>
                <w:bCs/>
              </w:rPr>
              <w:t>…89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45223" w:rsidRPr="001B2ED6" w:rsidRDefault="00C45223" w:rsidP="009C23BF">
            <w:pPr>
              <w:autoSpaceDE w:val="0"/>
              <w:snapToGrid w:val="0"/>
            </w:pPr>
            <w:r w:rsidRPr="001B2ED6">
              <w:t>добре / Good</w:t>
            </w:r>
          </w:p>
        </w:tc>
      </w:tr>
      <w:tr w:rsidR="00C45223" w:rsidRPr="001B2ED6" w:rsidTr="009C23BF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23" w:rsidRPr="001B2ED6" w:rsidRDefault="00C45223" w:rsidP="009C23BF">
            <w:pPr>
              <w:autoSpaceDE w:val="0"/>
              <w:snapToGrid w:val="0"/>
              <w:jc w:val="center"/>
              <w:rPr>
                <w:bCs/>
              </w:rPr>
            </w:pPr>
            <w:r w:rsidRPr="001B2ED6">
              <w:rPr>
                <w:bCs/>
              </w:rPr>
              <w:t>60…7</w:t>
            </w:r>
            <w:r>
              <w:rPr>
                <w:bCs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45223" w:rsidRPr="001B2ED6" w:rsidRDefault="00C45223" w:rsidP="009C23BF">
            <w:pPr>
              <w:autoSpaceDE w:val="0"/>
              <w:snapToGrid w:val="0"/>
            </w:pPr>
            <w:r w:rsidRPr="001B2ED6">
              <w:t>задовільно / Satisfactory</w:t>
            </w:r>
          </w:p>
        </w:tc>
      </w:tr>
      <w:tr w:rsidR="00C45223" w:rsidRPr="001B2ED6" w:rsidTr="009C23BF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23" w:rsidRPr="001B2ED6" w:rsidRDefault="00C45223" w:rsidP="009C23BF">
            <w:pPr>
              <w:autoSpaceDE w:val="0"/>
              <w:snapToGrid w:val="0"/>
              <w:jc w:val="center"/>
              <w:rPr>
                <w:bCs/>
              </w:rPr>
            </w:pPr>
            <w:r w:rsidRPr="001B2ED6">
              <w:rPr>
                <w:bCs/>
              </w:rPr>
              <w:t>0…59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45223" w:rsidRPr="001B2ED6" w:rsidRDefault="00C45223" w:rsidP="009C23BF">
            <w:pPr>
              <w:autoSpaceDE w:val="0"/>
              <w:snapToGrid w:val="0"/>
            </w:pPr>
            <w:r w:rsidRPr="001B2ED6">
              <w:t>незадовільно / Fail</w:t>
            </w:r>
          </w:p>
        </w:tc>
      </w:tr>
    </w:tbl>
    <w:p w:rsidR="00C45223" w:rsidRDefault="00C45223" w:rsidP="009C23BF">
      <w:pPr>
        <w:spacing w:before="240" w:line="264" w:lineRule="auto"/>
        <w:ind w:firstLine="567"/>
        <w:jc w:val="both"/>
        <w:rPr>
          <w:sz w:val="28"/>
          <w:szCs w:val="28"/>
        </w:rPr>
      </w:pPr>
      <w:r w:rsidRPr="0024301F">
        <w:rPr>
          <w:sz w:val="28"/>
          <w:szCs w:val="28"/>
        </w:rPr>
        <w:t>Кредити навчальн</w:t>
      </w:r>
      <w:r>
        <w:rPr>
          <w:sz w:val="28"/>
          <w:szCs w:val="28"/>
        </w:rPr>
        <w:t>ої</w:t>
      </w:r>
      <w:r w:rsidRPr="0024301F">
        <w:rPr>
          <w:sz w:val="28"/>
          <w:szCs w:val="28"/>
        </w:rPr>
        <w:t xml:space="preserve"> дисциплін</w:t>
      </w:r>
      <w:r>
        <w:rPr>
          <w:sz w:val="28"/>
          <w:szCs w:val="28"/>
        </w:rPr>
        <w:t>и</w:t>
      </w:r>
      <w:r w:rsidRPr="0024301F">
        <w:rPr>
          <w:sz w:val="28"/>
          <w:szCs w:val="28"/>
        </w:rPr>
        <w:t xml:space="preserve"> зараховується, якщо </w:t>
      </w:r>
      <w:r>
        <w:rPr>
          <w:sz w:val="28"/>
          <w:szCs w:val="28"/>
        </w:rPr>
        <w:t>студент</w:t>
      </w:r>
      <w:r w:rsidRPr="0024301F">
        <w:rPr>
          <w:sz w:val="28"/>
          <w:szCs w:val="28"/>
        </w:rPr>
        <w:t xml:space="preserve"> отримав підсумкову оцінку не менше 60-ти балів. Нижча оцінка вважається академічною заборгованістю, що підлягає ліквідації</w:t>
      </w:r>
      <w:r>
        <w:rPr>
          <w:sz w:val="28"/>
          <w:szCs w:val="28"/>
        </w:rPr>
        <w:t>.</w:t>
      </w:r>
    </w:p>
    <w:p w:rsidR="00C45223" w:rsidRDefault="00C45223" w:rsidP="009C23BF">
      <w:pPr>
        <w:pStyle w:val="a4"/>
        <w:suppressLineNumbers/>
        <w:suppressAutoHyphens/>
        <w:spacing w:before="240" w:after="120" w:line="252" w:lineRule="auto"/>
        <w:ind w:firstLine="567"/>
        <w:outlineLvl w:val="0"/>
        <w:rPr>
          <w:sz w:val="28"/>
          <w:szCs w:val="28"/>
        </w:rPr>
      </w:pPr>
      <w:bookmarkStart w:id="17" w:name="_Toc18583538"/>
      <w:r>
        <w:rPr>
          <w:sz w:val="28"/>
          <w:szCs w:val="28"/>
        </w:rPr>
        <w:t>6.2 Засоби та процедури</w:t>
      </w:r>
      <w:bookmarkEnd w:id="17"/>
    </w:p>
    <w:p w:rsidR="00C45223" w:rsidRDefault="00C45223" w:rsidP="009C23BF">
      <w:pPr>
        <w:pStyle w:val="15"/>
        <w:keepNext w:val="0"/>
        <w:suppressLineNumbers/>
        <w:suppressAutoHyphens/>
        <w:spacing w:before="80" w:after="0"/>
        <w:ind w:firstLine="567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Зміст засобів діагностики спрямовано на контроль рівня сформованості </w:t>
      </w:r>
      <w:r w:rsidRPr="00895AE8">
        <w:rPr>
          <w:b w:val="0"/>
          <w:sz w:val="28"/>
          <w:szCs w:val="28"/>
        </w:rPr>
        <w:t>знан</w:t>
      </w:r>
      <w:r>
        <w:rPr>
          <w:b w:val="0"/>
          <w:sz w:val="28"/>
          <w:szCs w:val="28"/>
        </w:rPr>
        <w:t>ь</w:t>
      </w:r>
      <w:r w:rsidRPr="00895AE8">
        <w:rPr>
          <w:b w:val="0"/>
          <w:sz w:val="28"/>
          <w:szCs w:val="28"/>
        </w:rPr>
        <w:t>, умін</w:t>
      </w:r>
      <w:r>
        <w:rPr>
          <w:b w:val="0"/>
          <w:sz w:val="28"/>
          <w:szCs w:val="28"/>
        </w:rPr>
        <w:t>ь</w:t>
      </w:r>
      <w:r w:rsidRPr="00895AE8">
        <w:rPr>
          <w:b w:val="0"/>
          <w:sz w:val="28"/>
          <w:szCs w:val="28"/>
        </w:rPr>
        <w:t>, комунікаці</w:t>
      </w:r>
      <w:r>
        <w:rPr>
          <w:b w:val="0"/>
          <w:sz w:val="28"/>
          <w:szCs w:val="28"/>
        </w:rPr>
        <w:t>ї</w:t>
      </w:r>
      <w:r w:rsidRPr="00895AE8">
        <w:rPr>
          <w:b w:val="0"/>
          <w:sz w:val="28"/>
          <w:szCs w:val="28"/>
        </w:rPr>
        <w:t>, автономн</w:t>
      </w:r>
      <w:r>
        <w:rPr>
          <w:b w:val="0"/>
          <w:sz w:val="28"/>
          <w:szCs w:val="28"/>
        </w:rPr>
        <w:t>о</w:t>
      </w:r>
      <w:r w:rsidRPr="00895AE8">
        <w:rPr>
          <w:b w:val="0"/>
          <w:sz w:val="28"/>
          <w:szCs w:val="28"/>
        </w:rPr>
        <w:t>ст</w:t>
      </w:r>
      <w:r>
        <w:rPr>
          <w:b w:val="0"/>
          <w:sz w:val="28"/>
          <w:szCs w:val="28"/>
        </w:rPr>
        <w:t>і</w:t>
      </w:r>
      <w:r w:rsidRPr="00895AE8">
        <w:rPr>
          <w:b w:val="0"/>
          <w:sz w:val="28"/>
          <w:szCs w:val="28"/>
        </w:rPr>
        <w:t xml:space="preserve"> та відповідальн</w:t>
      </w:r>
      <w:r>
        <w:rPr>
          <w:b w:val="0"/>
          <w:sz w:val="28"/>
          <w:szCs w:val="28"/>
        </w:rPr>
        <w:t>ості студента за вимогами НРК до 7-го кваліфікаційного рівня під час демонстрації регламентованих робочою програмою результатів навчання.</w:t>
      </w:r>
    </w:p>
    <w:p w:rsidR="00C45223" w:rsidRPr="00FF51AE" w:rsidRDefault="00C45223" w:rsidP="00E216A5">
      <w:pPr>
        <w:suppressLineNumbers/>
        <w:suppressAutoHyphens/>
        <w:autoSpaceDE w:val="0"/>
        <w:autoSpaceDN w:val="0"/>
        <w:ind w:firstLine="567"/>
        <w:jc w:val="both"/>
        <w:rPr>
          <w:sz w:val="28"/>
          <w:szCs w:val="28"/>
        </w:rPr>
      </w:pPr>
      <w:r w:rsidRPr="00C13054">
        <w:rPr>
          <w:sz w:val="28"/>
          <w:szCs w:val="28"/>
        </w:rPr>
        <w:t>С</w:t>
      </w:r>
      <w:r w:rsidRPr="00FF51AE">
        <w:rPr>
          <w:sz w:val="28"/>
          <w:szCs w:val="28"/>
        </w:rPr>
        <w:t xml:space="preserve">тудент </w:t>
      </w:r>
      <w:r>
        <w:rPr>
          <w:sz w:val="28"/>
          <w:szCs w:val="28"/>
        </w:rPr>
        <w:t>на</w:t>
      </w:r>
      <w:r w:rsidRPr="00FF51AE">
        <w:rPr>
          <w:sz w:val="28"/>
          <w:szCs w:val="28"/>
        </w:rPr>
        <w:t xml:space="preserve"> контрольних заход</w:t>
      </w:r>
      <w:r>
        <w:rPr>
          <w:sz w:val="28"/>
          <w:szCs w:val="28"/>
        </w:rPr>
        <w:t>ах</w:t>
      </w:r>
      <w:r w:rsidRPr="00FF51AE">
        <w:rPr>
          <w:sz w:val="28"/>
          <w:szCs w:val="28"/>
        </w:rPr>
        <w:t xml:space="preserve"> </w:t>
      </w:r>
      <w:r>
        <w:rPr>
          <w:sz w:val="28"/>
          <w:szCs w:val="28"/>
        </w:rPr>
        <w:t>має виконувати завдання, орієнтовані виключно на демонстрацію дисциплінарних результатів навчання.</w:t>
      </w:r>
    </w:p>
    <w:p w:rsidR="00C45223" w:rsidRDefault="00C45223" w:rsidP="00E216A5">
      <w:pPr>
        <w:widowControl w:val="0"/>
        <w:suppressLineNumbers/>
        <w:suppressAutoHyphens/>
        <w:ind w:firstLine="567"/>
        <w:jc w:val="both"/>
        <w:rPr>
          <w:bCs/>
          <w:sz w:val="28"/>
          <w:szCs w:val="28"/>
        </w:rPr>
      </w:pPr>
      <w:r w:rsidRPr="00A02E43">
        <w:rPr>
          <w:sz w:val="28"/>
          <w:szCs w:val="28"/>
        </w:rPr>
        <w:t>Засоби діагностики</w:t>
      </w:r>
      <w:r>
        <w:rPr>
          <w:sz w:val="28"/>
          <w:szCs w:val="28"/>
        </w:rPr>
        <w:t>, що н</w:t>
      </w:r>
      <w:r>
        <w:rPr>
          <w:bCs/>
          <w:sz w:val="28"/>
          <w:szCs w:val="28"/>
        </w:rPr>
        <w:t>адаються студентам на контрольних заходах у вигляді завдань для поточного та підсумкового контролю, ф</w:t>
      </w:r>
      <w:r w:rsidRPr="00A02E43">
        <w:rPr>
          <w:sz w:val="28"/>
          <w:szCs w:val="28"/>
        </w:rPr>
        <w:t>ормуються шляхом</w:t>
      </w:r>
      <w:r w:rsidRPr="00205335">
        <w:rPr>
          <w:sz w:val="28"/>
          <w:szCs w:val="28"/>
        </w:rPr>
        <w:t xml:space="preserve"> </w:t>
      </w:r>
      <w:r w:rsidRPr="00205335">
        <w:rPr>
          <w:bCs/>
          <w:sz w:val="28"/>
          <w:szCs w:val="28"/>
        </w:rPr>
        <w:t xml:space="preserve">конкретизації вихідних даних та способу демонстрації </w:t>
      </w:r>
      <w:r>
        <w:rPr>
          <w:bCs/>
          <w:sz w:val="28"/>
          <w:szCs w:val="28"/>
        </w:rPr>
        <w:t xml:space="preserve">дисциплінарних </w:t>
      </w:r>
      <w:r w:rsidRPr="00205335">
        <w:rPr>
          <w:bCs/>
          <w:sz w:val="28"/>
          <w:szCs w:val="28"/>
        </w:rPr>
        <w:t>результатів навчання.</w:t>
      </w:r>
    </w:p>
    <w:p w:rsidR="00C45223" w:rsidRDefault="00C45223" w:rsidP="00E216A5">
      <w:pPr>
        <w:widowControl w:val="0"/>
        <w:suppressLineNumbers/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Засоби діагностики (контрольні завдання) для поточного та підсумкового контролю дисципліни затверджуються кафедрою.</w:t>
      </w:r>
    </w:p>
    <w:p w:rsidR="00C45223" w:rsidRDefault="00C45223" w:rsidP="00E216A5">
      <w:pPr>
        <w:widowControl w:val="0"/>
        <w:suppressLineNumbers/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Види засобів діагностики та процедур оцінювання для поточного та підсумкового контролю дисципліни подано нижче. </w:t>
      </w:r>
    </w:p>
    <w:p w:rsidR="00C45223" w:rsidRDefault="00C45223" w:rsidP="009C23BF">
      <w:pPr>
        <w:widowControl w:val="0"/>
        <w:suppressLineNumbers/>
        <w:suppressAutoHyphens/>
        <w:spacing w:before="120" w:after="240"/>
        <w:jc w:val="center"/>
        <w:rPr>
          <w:b/>
          <w:i/>
        </w:rPr>
      </w:pPr>
    </w:p>
    <w:p w:rsidR="00A74C5A" w:rsidRDefault="00A74C5A" w:rsidP="009C23BF">
      <w:pPr>
        <w:widowControl w:val="0"/>
        <w:suppressLineNumbers/>
        <w:suppressAutoHyphens/>
        <w:spacing w:before="120" w:after="240"/>
        <w:jc w:val="center"/>
        <w:rPr>
          <w:b/>
          <w:i/>
        </w:rPr>
      </w:pPr>
    </w:p>
    <w:p w:rsidR="00A74C5A" w:rsidRDefault="00A74C5A" w:rsidP="009C23BF">
      <w:pPr>
        <w:widowControl w:val="0"/>
        <w:suppressLineNumbers/>
        <w:suppressAutoHyphens/>
        <w:spacing w:before="120" w:after="240"/>
        <w:jc w:val="center"/>
        <w:rPr>
          <w:b/>
          <w:i/>
        </w:rPr>
      </w:pPr>
    </w:p>
    <w:p w:rsidR="00C45223" w:rsidRPr="009C2004" w:rsidRDefault="00C45223" w:rsidP="009C23BF">
      <w:pPr>
        <w:widowControl w:val="0"/>
        <w:suppressLineNumbers/>
        <w:suppressAutoHyphens/>
        <w:spacing w:before="120" w:after="240"/>
        <w:jc w:val="center"/>
        <w:rPr>
          <w:b/>
          <w:bCs/>
        </w:rPr>
      </w:pPr>
      <w:r>
        <w:rPr>
          <w:b/>
          <w:i/>
        </w:rPr>
        <w:lastRenderedPageBreak/>
        <w:t>З</w:t>
      </w:r>
      <w:r w:rsidRPr="009C2004">
        <w:rPr>
          <w:b/>
          <w:i/>
        </w:rPr>
        <w:t xml:space="preserve">асоби діагностики </w:t>
      </w:r>
      <w:r>
        <w:rPr>
          <w:b/>
          <w:i/>
        </w:rPr>
        <w:t>та процедури оцінювання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804"/>
        <w:gridCol w:w="2045"/>
        <w:gridCol w:w="1560"/>
        <w:gridCol w:w="2736"/>
      </w:tblGrid>
      <w:tr w:rsidR="00C45223" w:rsidRPr="00984C5D" w:rsidTr="009C23BF">
        <w:trPr>
          <w:cantSplit/>
          <w:jc w:val="center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23" w:rsidRPr="00524D35" w:rsidRDefault="00C45223" w:rsidP="009C23BF">
            <w:pPr>
              <w:autoSpaceDE w:val="0"/>
              <w:snapToGrid w:val="0"/>
              <w:jc w:val="center"/>
              <w:rPr>
                <w:b/>
              </w:rPr>
            </w:pPr>
            <w:r w:rsidRPr="00524D35">
              <w:rPr>
                <w:b/>
              </w:rPr>
              <w:t>ПОТОЧНИЙ КОНТРОЛЬ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23" w:rsidRPr="00524D35" w:rsidRDefault="00C45223" w:rsidP="009C23BF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ПІДСУМКОВИЙ</w:t>
            </w:r>
            <w:r w:rsidRPr="00524D35">
              <w:rPr>
                <w:b/>
              </w:rPr>
              <w:t xml:space="preserve"> КОНТРОЛЬ</w:t>
            </w:r>
          </w:p>
        </w:tc>
      </w:tr>
      <w:tr w:rsidR="00C45223" w:rsidRPr="00E85E50" w:rsidTr="009C23BF">
        <w:trPr>
          <w:cantSplit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23" w:rsidRPr="00524D35" w:rsidRDefault="00C45223" w:rsidP="009C23BF">
            <w:pPr>
              <w:autoSpaceDE w:val="0"/>
              <w:snapToGrid w:val="0"/>
              <w:ind w:left="60"/>
              <w:jc w:val="center"/>
              <w:rPr>
                <w:b/>
                <w:bCs/>
              </w:rPr>
            </w:pPr>
            <w:r w:rsidRPr="00524D35">
              <w:rPr>
                <w:b/>
                <w:bCs/>
              </w:rPr>
              <w:t>навчальне заняття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C45223" w:rsidRPr="00524D35" w:rsidRDefault="00C45223" w:rsidP="009C23BF">
            <w:pPr>
              <w:autoSpaceDE w:val="0"/>
              <w:snapToGrid w:val="0"/>
              <w:jc w:val="center"/>
              <w:rPr>
                <w:b/>
              </w:rPr>
            </w:pPr>
            <w:r w:rsidRPr="00524D35">
              <w:rPr>
                <w:b/>
              </w:rPr>
              <w:t>засоби діагностики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23" w:rsidRPr="00524D35" w:rsidRDefault="00C45223" w:rsidP="009C23BF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процедури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23" w:rsidRPr="00524D35" w:rsidRDefault="00C45223" w:rsidP="009C23BF">
            <w:pPr>
              <w:autoSpaceDE w:val="0"/>
              <w:snapToGrid w:val="0"/>
              <w:jc w:val="center"/>
              <w:rPr>
                <w:b/>
              </w:rPr>
            </w:pPr>
            <w:r w:rsidRPr="00524D35">
              <w:rPr>
                <w:b/>
              </w:rPr>
              <w:t>засоби діагностики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23" w:rsidRPr="00524D35" w:rsidRDefault="00C45223" w:rsidP="009C23BF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процедури</w:t>
            </w:r>
          </w:p>
        </w:tc>
      </w:tr>
      <w:tr w:rsidR="00C45223" w:rsidRPr="00E85E50" w:rsidTr="009C23BF">
        <w:trPr>
          <w:cantSplit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23" w:rsidRPr="00524D35" w:rsidRDefault="00C45223" w:rsidP="009C23BF">
            <w:pPr>
              <w:autoSpaceDE w:val="0"/>
              <w:snapToGrid w:val="0"/>
              <w:spacing w:line="240" w:lineRule="atLeast"/>
              <w:ind w:left="60"/>
              <w:rPr>
                <w:b/>
                <w:bCs/>
              </w:rPr>
            </w:pPr>
            <w:r w:rsidRPr="00E85E50">
              <w:rPr>
                <w:bCs/>
              </w:rPr>
              <w:t>лекції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45223" w:rsidRPr="00524D35" w:rsidRDefault="00C45223" w:rsidP="009C23BF">
            <w:pPr>
              <w:autoSpaceDE w:val="0"/>
              <w:snapToGrid w:val="0"/>
              <w:spacing w:line="240" w:lineRule="atLeast"/>
              <w:rPr>
                <w:b/>
              </w:rPr>
            </w:pPr>
            <w:r w:rsidRPr="00E85E50">
              <w:t>контрольні завдання за кожною темою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23" w:rsidRPr="002D0D9A" w:rsidRDefault="00C45223" w:rsidP="009C23BF">
            <w:pPr>
              <w:autoSpaceDE w:val="0"/>
              <w:snapToGrid w:val="0"/>
              <w:spacing w:line="240" w:lineRule="atLeast"/>
              <w:ind w:left="48"/>
            </w:pPr>
            <w:r w:rsidRPr="002D0D9A">
              <w:t>виконання завдання під час лекцій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223" w:rsidRDefault="00C45223" w:rsidP="009C23BF">
            <w:pPr>
              <w:autoSpaceDE w:val="0"/>
              <w:snapToGrid w:val="0"/>
              <w:spacing w:line="240" w:lineRule="atLeast"/>
              <w:ind w:left="48"/>
            </w:pPr>
          </w:p>
          <w:p w:rsidR="00C45223" w:rsidRDefault="00C45223" w:rsidP="009C23BF">
            <w:pPr>
              <w:autoSpaceDE w:val="0"/>
              <w:snapToGrid w:val="0"/>
              <w:spacing w:line="240" w:lineRule="atLeast"/>
              <w:ind w:left="48"/>
            </w:pPr>
          </w:p>
          <w:p w:rsidR="00C45223" w:rsidRDefault="00C45223" w:rsidP="009C23BF">
            <w:pPr>
              <w:autoSpaceDE w:val="0"/>
              <w:snapToGrid w:val="0"/>
              <w:spacing w:line="240" w:lineRule="atLeast"/>
              <w:ind w:left="48"/>
            </w:pPr>
          </w:p>
          <w:p w:rsidR="00C45223" w:rsidRDefault="00C45223" w:rsidP="009C23BF">
            <w:pPr>
              <w:autoSpaceDE w:val="0"/>
              <w:snapToGrid w:val="0"/>
              <w:spacing w:line="240" w:lineRule="atLeast"/>
              <w:ind w:left="48"/>
            </w:pPr>
          </w:p>
          <w:p w:rsidR="00C45223" w:rsidRDefault="00C45223" w:rsidP="009C23BF">
            <w:pPr>
              <w:autoSpaceDE w:val="0"/>
              <w:snapToGrid w:val="0"/>
              <w:spacing w:line="240" w:lineRule="atLeast"/>
              <w:ind w:left="48"/>
            </w:pPr>
          </w:p>
          <w:p w:rsidR="00C45223" w:rsidRPr="002D0D9A" w:rsidRDefault="00C45223" w:rsidP="009C23BF">
            <w:pPr>
              <w:autoSpaceDE w:val="0"/>
              <w:snapToGrid w:val="0"/>
              <w:spacing w:line="240" w:lineRule="atLeast"/>
              <w:ind w:left="48"/>
            </w:pPr>
            <w:r>
              <w:t>комплексна контрольна робота (ККР)</w:t>
            </w:r>
          </w:p>
        </w:tc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223" w:rsidRDefault="00C45223" w:rsidP="009C23BF">
            <w:pPr>
              <w:autoSpaceDE w:val="0"/>
              <w:snapToGrid w:val="0"/>
              <w:spacing w:line="240" w:lineRule="atLeast"/>
              <w:ind w:left="45"/>
              <w:rPr>
                <w:color w:val="000000"/>
              </w:rPr>
            </w:pPr>
            <w:r w:rsidRPr="00EA6A44">
              <w:rPr>
                <w:color w:val="000000"/>
              </w:rPr>
              <w:t>визначення середньозваженого результату поточних контролів;</w:t>
            </w:r>
          </w:p>
          <w:p w:rsidR="00C45223" w:rsidRDefault="00C45223" w:rsidP="009C23BF">
            <w:pPr>
              <w:autoSpaceDE w:val="0"/>
              <w:snapToGrid w:val="0"/>
              <w:spacing w:line="240" w:lineRule="atLeast"/>
              <w:ind w:left="45"/>
              <w:rPr>
                <w:color w:val="000000"/>
              </w:rPr>
            </w:pPr>
          </w:p>
          <w:p w:rsidR="00C45223" w:rsidRPr="002D0D9A" w:rsidRDefault="00C45223" w:rsidP="009C23BF">
            <w:pPr>
              <w:autoSpaceDE w:val="0"/>
              <w:snapToGrid w:val="0"/>
              <w:spacing w:line="240" w:lineRule="atLeast"/>
              <w:ind w:left="48"/>
            </w:pPr>
            <w:r w:rsidRPr="00EA6A44">
              <w:t>виконання ККР під час екзамену за бажанням студента</w:t>
            </w:r>
          </w:p>
        </w:tc>
      </w:tr>
      <w:tr w:rsidR="00C45223" w:rsidRPr="00E85E50" w:rsidTr="009C23BF">
        <w:trPr>
          <w:cantSplit/>
          <w:jc w:val="center"/>
        </w:trPr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223" w:rsidRPr="00524D35" w:rsidRDefault="00C45223" w:rsidP="009C23BF">
            <w:pPr>
              <w:autoSpaceDE w:val="0"/>
              <w:snapToGrid w:val="0"/>
              <w:spacing w:line="240" w:lineRule="atLeast"/>
              <w:ind w:left="60"/>
              <w:rPr>
                <w:b/>
                <w:bCs/>
              </w:rPr>
            </w:pPr>
            <w:r w:rsidRPr="00E85E50">
              <w:rPr>
                <w:bCs/>
              </w:rPr>
              <w:t>практичні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45223" w:rsidRPr="00524D35" w:rsidRDefault="00C45223" w:rsidP="009C23BF">
            <w:pPr>
              <w:autoSpaceDE w:val="0"/>
              <w:snapToGrid w:val="0"/>
              <w:spacing w:line="240" w:lineRule="atLeast"/>
              <w:rPr>
                <w:b/>
              </w:rPr>
            </w:pPr>
            <w:r w:rsidRPr="00E85E50">
              <w:t>контрольні завдання за кожною темою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23" w:rsidRPr="002D0D9A" w:rsidRDefault="00C45223" w:rsidP="009C23BF">
            <w:pPr>
              <w:autoSpaceDE w:val="0"/>
              <w:snapToGrid w:val="0"/>
              <w:spacing w:line="240" w:lineRule="atLeast"/>
              <w:ind w:left="48"/>
            </w:pPr>
            <w:r w:rsidRPr="002D0D9A">
              <w:t>виконання завдан</w:t>
            </w:r>
            <w:r>
              <w:t>ь</w:t>
            </w:r>
            <w:r w:rsidRPr="002D0D9A">
              <w:t xml:space="preserve"> під час </w:t>
            </w:r>
            <w:r>
              <w:t>практичних занять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223" w:rsidRPr="002D0D9A" w:rsidRDefault="00C45223" w:rsidP="009C23BF">
            <w:pPr>
              <w:autoSpaceDE w:val="0"/>
              <w:snapToGrid w:val="0"/>
              <w:spacing w:line="240" w:lineRule="atLeast"/>
              <w:ind w:left="48"/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223" w:rsidRPr="002D0D9A" w:rsidRDefault="00C45223" w:rsidP="009C23BF">
            <w:pPr>
              <w:autoSpaceDE w:val="0"/>
              <w:snapToGrid w:val="0"/>
              <w:spacing w:line="240" w:lineRule="atLeast"/>
              <w:ind w:left="48"/>
            </w:pPr>
          </w:p>
        </w:tc>
      </w:tr>
      <w:tr w:rsidR="00C45223" w:rsidRPr="00E85E50" w:rsidTr="009C23BF">
        <w:trPr>
          <w:cantSplit/>
          <w:jc w:val="center"/>
        </w:trPr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23" w:rsidRPr="00524D35" w:rsidRDefault="00C45223" w:rsidP="009C23BF">
            <w:pPr>
              <w:autoSpaceDE w:val="0"/>
              <w:snapToGrid w:val="0"/>
              <w:spacing w:line="240" w:lineRule="atLeast"/>
              <w:ind w:left="60"/>
              <w:rPr>
                <w:b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45223" w:rsidRPr="00524D35" w:rsidRDefault="00C45223" w:rsidP="009C23BF">
            <w:pPr>
              <w:autoSpaceDE w:val="0"/>
              <w:snapToGrid w:val="0"/>
              <w:spacing w:line="240" w:lineRule="atLeast"/>
              <w:rPr>
                <w:b/>
              </w:rPr>
            </w:pPr>
            <w:r>
              <w:t xml:space="preserve">або </w:t>
            </w:r>
            <w:r w:rsidRPr="00E85E50">
              <w:t>індивідуальне завдання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23" w:rsidRPr="002D0D9A" w:rsidRDefault="00C45223" w:rsidP="009C23BF">
            <w:pPr>
              <w:autoSpaceDE w:val="0"/>
              <w:snapToGrid w:val="0"/>
              <w:spacing w:line="240" w:lineRule="atLeast"/>
              <w:ind w:left="48"/>
            </w:pPr>
            <w:r w:rsidRPr="002D0D9A">
              <w:t>виконання завдан</w:t>
            </w:r>
            <w:r>
              <w:t>ь</w:t>
            </w:r>
            <w:r w:rsidRPr="002D0D9A">
              <w:t xml:space="preserve"> під </w:t>
            </w:r>
            <w:r>
              <w:t>час самостійної роботи</w:t>
            </w: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23" w:rsidRPr="002D0D9A" w:rsidRDefault="00C45223" w:rsidP="009C23BF">
            <w:pPr>
              <w:autoSpaceDE w:val="0"/>
              <w:snapToGrid w:val="0"/>
              <w:spacing w:line="240" w:lineRule="atLeast"/>
              <w:ind w:left="48"/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23" w:rsidRPr="002D0D9A" w:rsidRDefault="00C45223" w:rsidP="009C23BF">
            <w:pPr>
              <w:autoSpaceDE w:val="0"/>
              <w:snapToGrid w:val="0"/>
              <w:spacing w:line="240" w:lineRule="atLeast"/>
              <w:ind w:left="48"/>
            </w:pPr>
          </w:p>
        </w:tc>
      </w:tr>
    </w:tbl>
    <w:p w:rsidR="00C45223" w:rsidRDefault="00C45223" w:rsidP="00E216A5">
      <w:pPr>
        <w:ind w:firstLine="567"/>
        <w:jc w:val="both"/>
        <w:rPr>
          <w:color w:val="000000"/>
          <w:sz w:val="28"/>
          <w:szCs w:val="28"/>
        </w:rPr>
      </w:pPr>
      <w:bookmarkStart w:id="18" w:name="_Hlk501707960"/>
      <w:bookmarkStart w:id="19" w:name="_Hlk500614565"/>
    </w:p>
    <w:p w:rsidR="00C45223" w:rsidRPr="00865C0D" w:rsidRDefault="00C45223" w:rsidP="00E216A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 час поточного контролю л</w:t>
      </w:r>
      <w:r w:rsidRPr="00865C0D">
        <w:rPr>
          <w:color w:val="000000"/>
          <w:sz w:val="28"/>
          <w:szCs w:val="28"/>
        </w:rPr>
        <w:t xml:space="preserve">екційні заняття оцінюються шляхом визначення якості виконання </w:t>
      </w:r>
      <w:r>
        <w:rPr>
          <w:color w:val="000000"/>
          <w:sz w:val="28"/>
          <w:szCs w:val="28"/>
        </w:rPr>
        <w:t xml:space="preserve">контрольних </w:t>
      </w:r>
      <w:r w:rsidRPr="00865C0D">
        <w:rPr>
          <w:color w:val="000000"/>
          <w:sz w:val="28"/>
          <w:szCs w:val="28"/>
        </w:rPr>
        <w:t>конкретизованих завдань.</w:t>
      </w:r>
      <w:r>
        <w:rPr>
          <w:color w:val="000000"/>
          <w:sz w:val="28"/>
          <w:szCs w:val="28"/>
        </w:rPr>
        <w:t xml:space="preserve"> </w:t>
      </w:r>
      <w:r w:rsidRPr="00865C0D">
        <w:rPr>
          <w:color w:val="000000"/>
          <w:sz w:val="28"/>
          <w:szCs w:val="28"/>
        </w:rPr>
        <w:t>Практичні заняття оцінюються якістю виконання контрольного або індивідуального завдання.</w:t>
      </w:r>
    </w:p>
    <w:p w:rsidR="00C45223" w:rsidRPr="00865C0D" w:rsidRDefault="00C45223" w:rsidP="00E216A5">
      <w:pPr>
        <w:widowControl w:val="0"/>
        <w:suppressLineNumbers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Якщо зміст</w:t>
      </w:r>
      <w:r w:rsidRPr="00865C0D">
        <w:rPr>
          <w:color w:val="000000"/>
          <w:sz w:val="28"/>
          <w:szCs w:val="28"/>
        </w:rPr>
        <w:t xml:space="preserve"> певного виду занять підпорядкован</w:t>
      </w:r>
      <w:r>
        <w:rPr>
          <w:color w:val="000000"/>
          <w:sz w:val="28"/>
          <w:szCs w:val="28"/>
        </w:rPr>
        <w:t>о</w:t>
      </w:r>
      <w:r w:rsidRPr="00865C0D">
        <w:rPr>
          <w:color w:val="000000"/>
          <w:sz w:val="28"/>
          <w:szCs w:val="28"/>
        </w:rPr>
        <w:t xml:space="preserve"> декільком дескрипторам, </w:t>
      </w:r>
      <w:r>
        <w:rPr>
          <w:color w:val="000000"/>
          <w:sz w:val="28"/>
          <w:szCs w:val="28"/>
        </w:rPr>
        <w:t xml:space="preserve">то </w:t>
      </w:r>
      <w:r w:rsidRPr="00865C0D">
        <w:rPr>
          <w:color w:val="000000"/>
          <w:sz w:val="28"/>
          <w:szCs w:val="28"/>
        </w:rPr>
        <w:t xml:space="preserve">інтегральне значення оцінки може визначатися з урахуванням вагових коефіцієнтів, </w:t>
      </w:r>
      <w:r>
        <w:rPr>
          <w:color w:val="000000"/>
          <w:sz w:val="28"/>
          <w:szCs w:val="28"/>
        </w:rPr>
        <w:t xml:space="preserve">що </w:t>
      </w:r>
      <w:r w:rsidRPr="00865C0D">
        <w:rPr>
          <w:color w:val="000000"/>
          <w:sz w:val="28"/>
          <w:szCs w:val="28"/>
        </w:rPr>
        <w:t>встановлю</w:t>
      </w:r>
      <w:r>
        <w:rPr>
          <w:color w:val="000000"/>
          <w:sz w:val="28"/>
          <w:szCs w:val="28"/>
        </w:rPr>
        <w:t>ю</w:t>
      </w:r>
      <w:r w:rsidRPr="00865C0D">
        <w:rPr>
          <w:color w:val="000000"/>
          <w:sz w:val="28"/>
          <w:szCs w:val="28"/>
        </w:rPr>
        <w:t xml:space="preserve">ться </w:t>
      </w:r>
      <w:r>
        <w:rPr>
          <w:color w:val="000000"/>
          <w:sz w:val="28"/>
          <w:szCs w:val="28"/>
        </w:rPr>
        <w:t>викладачем</w:t>
      </w:r>
      <w:r w:rsidRPr="00865C0D">
        <w:rPr>
          <w:color w:val="000000"/>
          <w:sz w:val="28"/>
          <w:szCs w:val="28"/>
        </w:rPr>
        <w:t>.</w:t>
      </w:r>
    </w:p>
    <w:p w:rsidR="00C45223" w:rsidRPr="00865C0D" w:rsidRDefault="00C45223" w:rsidP="00E216A5">
      <w:pPr>
        <w:suppressLineNumbers/>
        <w:suppressAutoHyphens/>
        <w:ind w:firstLine="567"/>
        <w:jc w:val="both"/>
        <w:rPr>
          <w:color w:val="000000"/>
          <w:sz w:val="28"/>
          <w:szCs w:val="28"/>
        </w:rPr>
      </w:pPr>
      <w:bookmarkStart w:id="20" w:name="_Hlk501708007"/>
      <w:bookmarkEnd w:id="18"/>
      <w:r>
        <w:rPr>
          <w:color w:val="000000"/>
          <w:sz w:val="28"/>
          <w:szCs w:val="28"/>
        </w:rPr>
        <w:t>З</w:t>
      </w:r>
      <w:r w:rsidRPr="00EA6A44">
        <w:rPr>
          <w:color w:val="000000"/>
          <w:sz w:val="28"/>
          <w:szCs w:val="28"/>
        </w:rPr>
        <w:t xml:space="preserve">а наявності рівня результатів поточних контролів з усіх видів навчальних занять не менше 60 балів, </w:t>
      </w:r>
      <w:r>
        <w:rPr>
          <w:color w:val="000000"/>
          <w:sz w:val="28"/>
          <w:szCs w:val="28"/>
        </w:rPr>
        <w:t>підсумковий контроль здійснюється</w:t>
      </w:r>
      <w:r w:rsidRPr="00865C0D">
        <w:rPr>
          <w:color w:val="000000"/>
          <w:sz w:val="28"/>
          <w:szCs w:val="28"/>
        </w:rPr>
        <w:t xml:space="preserve"> без участі студента шляхом визначення середньозваженого значення</w:t>
      </w:r>
      <w:r>
        <w:rPr>
          <w:color w:val="000000"/>
          <w:sz w:val="28"/>
          <w:szCs w:val="28"/>
        </w:rPr>
        <w:t xml:space="preserve"> поточних оцінок</w:t>
      </w:r>
      <w:r w:rsidRPr="00865C0D">
        <w:rPr>
          <w:color w:val="000000"/>
          <w:sz w:val="28"/>
          <w:szCs w:val="28"/>
        </w:rPr>
        <w:t>.</w:t>
      </w:r>
    </w:p>
    <w:bookmarkEnd w:id="19"/>
    <w:p w:rsidR="00C45223" w:rsidRDefault="00C45223" w:rsidP="00E216A5">
      <w:pPr>
        <w:ind w:firstLine="567"/>
        <w:jc w:val="both"/>
        <w:rPr>
          <w:color w:val="000000"/>
          <w:sz w:val="28"/>
          <w:szCs w:val="28"/>
        </w:rPr>
      </w:pPr>
      <w:r w:rsidRPr="00865C0D">
        <w:rPr>
          <w:color w:val="000000"/>
          <w:sz w:val="28"/>
          <w:szCs w:val="28"/>
        </w:rPr>
        <w:t xml:space="preserve">Незалежно від результатів поточного контролю кожен студент під час </w:t>
      </w:r>
      <w:r>
        <w:rPr>
          <w:color w:val="000000"/>
          <w:sz w:val="28"/>
          <w:szCs w:val="28"/>
        </w:rPr>
        <w:t>екзамену</w:t>
      </w:r>
      <w:r w:rsidRPr="00865C0D">
        <w:rPr>
          <w:color w:val="000000"/>
          <w:sz w:val="28"/>
          <w:szCs w:val="28"/>
        </w:rPr>
        <w:t xml:space="preserve"> має право виконувати </w:t>
      </w:r>
      <w:r>
        <w:rPr>
          <w:color w:val="000000"/>
          <w:sz w:val="28"/>
          <w:szCs w:val="28"/>
        </w:rPr>
        <w:t>ККР</w:t>
      </w:r>
      <w:r w:rsidRPr="00865C0D">
        <w:rPr>
          <w:color w:val="000000"/>
          <w:sz w:val="28"/>
          <w:szCs w:val="28"/>
        </w:rPr>
        <w:t>, яка містить завдання, що охоплюють ключові дисциплінарні результати навчання.</w:t>
      </w:r>
    </w:p>
    <w:p w:rsidR="00C45223" w:rsidRPr="000512EA" w:rsidRDefault="00C45223" w:rsidP="00E216A5">
      <w:pPr>
        <w:ind w:firstLine="567"/>
        <w:jc w:val="both"/>
        <w:rPr>
          <w:color w:val="000000"/>
          <w:sz w:val="28"/>
          <w:szCs w:val="28"/>
        </w:rPr>
      </w:pPr>
      <w:r w:rsidRPr="00140448">
        <w:rPr>
          <w:sz w:val="28"/>
          <w:szCs w:val="28"/>
        </w:rPr>
        <w:t>Кількість конкретизованих завдань ККР повинн</w:t>
      </w:r>
      <w:r>
        <w:rPr>
          <w:sz w:val="28"/>
          <w:szCs w:val="28"/>
        </w:rPr>
        <w:t>а</w:t>
      </w:r>
      <w:r w:rsidRPr="00140448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відповідати</w:t>
      </w:r>
      <w:r w:rsidRPr="00140448">
        <w:rPr>
          <w:sz w:val="28"/>
          <w:szCs w:val="28"/>
        </w:rPr>
        <w:t xml:space="preserve"> відведено</w:t>
      </w:r>
      <w:r>
        <w:rPr>
          <w:sz w:val="28"/>
          <w:szCs w:val="28"/>
        </w:rPr>
        <w:t>му</w:t>
      </w:r>
      <w:r w:rsidRPr="00140448">
        <w:rPr>
          <w:sz w:val="28"/>
          <w:szCs w:val="28"/>
        </w:rPr>
        <w:t xml:space="preserve"> часу </w:t>
      </w:r>
      <w:r w:rsidRPr="00140448">
        <w:rPr>
          <w:color w:val="000000"/>
          <w:sz w:val="28"/>
          <w:szCs w:val="28"/>
        </w:rPr>
        <w:t>на виконання. Кількість варіантів ККР має забезпечити індивідуалізацію завдання.</w:t>
      </w:r>
    </w:p>
    <w:p w:rsidR="00C45223" w:rsidRPr="00865C0D" w:rsidRDefault="00C45223" w:rsidP="00E216A5">
      <w:pPr>
        <w:ind w:firstLine="567"/>
        <w:jc w:val="both"/>
        <w:rPr>
          <w:color w:val="000000"/>
          <w:sz w:val="28"/>
          <w:szCs w:val="28"/>
        </w:rPr>
      </w:pPr>
      <w:r w:rsidRPr="00865C0D">
        <w:rPr>
          <w:color w:val="000000"/>
          <w:sz w:val="28"/>
          <w:szCs w:val="28"/>
        </w:rPr>
        <w:t>Значення оцінки за виконання ККР визначається середньою оцінкою складових (конкретизованих завдань) і є остаточним.</w:t>
      </w:r>
    </w:p>
    <w:p w:rsidR="00C45223" w:rsidRDefault="00C45223" w:rsidP="00E216A5">
      <w:pPr>
        <w:ind w:firstLine="567"/>
        <w:jc w:val="both"/>
        <w:rPr>
          <w:color w:val="000000"/>
          <w:sz w:val="28"/>
          <w:szCs w:val="28"/>
        </w:rPr>
      </w:pPr>
      <w:r w:rsidRPr="00865C0D">
        <w:rPr>
          <w:color w:val="000000"/>
          <w:sz w:val="28"/>
          <w:szCs w:val="28"/>
        </w:rPr>
        <w:t>Інтегральне значення оцінки виконання ККР може визначатися з урахуванням вагових коефіцієнтів, що встановлюється кафедрою для кожного дескриптора НРК.</w:t>
      </w:r>
      <w:bookmarkEnd w:id="20"/>
    </w:p>
    <w:p w:rsidR="00C45223" w:rsidRPr="00964881" w:rsidRDefault="00C45223" w:rsidP="009C23BF">
      <w:pPr>
        <w:pStyle w:val="a4"/>
        <w:suppressLineNumbers/>
        <w:suppressAutoHyphens/>
        <w:spacing w:before="360" w:after="120" w:line="252" w:lineRule="auto"/>
        <w:ind w:firstLine="567"/>
        <w:outlineLvl w:val="0"/>
        <w:rPr>
          <w:sz w:val="28"/>
          <w:szCs w:val="28"/>
        </w:rPr>
      </w:pPr>
      <w:bookmarkStart w:id="21" w:name="_Toc18583539"/>
      <w:r w:rsidRPr="00964881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964881">
        <w:rPr>
          <w:sz w:val="28"/>
          <w:szCs w:val="28"/>
        </w:rPr>
        <w:t> Критерії</w:t>
      </w:r>
      <w:bookmarkEnd w:id="21"/>
    </w:p>
    <w:p w:rsidR="00C45223" w:rsidRPr="0032312C" w:rsidRDefault="00C45223" w:rsidP="00E216A5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bCs/>
          <w:sz w:val="28"/>
          <w:szCs w:val="28"/>
        </w:rPr>
      </w:pPr>
      <w:r w:rsidRPr="0032312C">
        <w:rPr>
          <w:b w:val="0"/>
          <w:bCs/>
          <w:sz w:val="28"/>
          <w:szCs w:val="28"/>
        </w:rPr>
        <w:t xml:space="preserve">Реальні результати навчання студента </w:t>
      </w:r>
      <w:r w:rsidRPr="0032312C">
        <w:rPr>
          <w:b w:val="0"/>
          <w:sz w:val="28"/>
          <w:szCs w:val="28"/>
        </w:rPr>
        <w:t xml:space="preserve">ідентифікуються та вимірюються відносно очікуваних </w:t>
      </w:r>
      <w:r w:rsidRPr="0032312C">
        <w:rPr>
          <w:b w:val="0"/>
          <w:bCs/>
          <w:kern w:val="0"/>
          <w:sz w:val="28"/>
          <w:szCs w:val="28"/>
        </w:rPr>
        <w:t>під час контрольних заходів за допомогою критеріїв, що описують дії</w:t>
      </w:r>
      <w:r w:rsidRPr="0032312C">
        <w:rPr>
          <w:b w:val="0"/>
          <w:sz w:val="28"/>
          <w:szCs w:val="28"/>
        </w:rPr>
        <w:t xml:space="preserve"> студента для демонстрації досягнення результатів навчання.</w:t>
      </w:r>
    </w:p>
    <w:p w:rsidR="00C45223" w:rsidRPr="00810D0F" w:rsidRDefault="00C45223" w:rsidP="00E216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kern w:val="28"/>
          <w:sz w:val="28"/>
          <w:szCs w:val="28"/>
          <w:lang w:val="uk-UA"/>
        </w:rPr>
      </w:pPr>
      <w:r w:rsidRPr="00810D0F">
        <w:rPr>
          <w:color w:val="000000"/>
          <w:sz w:val="28"/>
          <w:szCs w:val="28"/>
          <w:lang w:val="uk-UA"/>
        </w:rPr>
        <w:t xml:space="preserve">Для </w:t>
      </w:r>
      <w:r w:rsidRPr="00810D0F">
        <w:rPr>
          <w:bCs/>
          <w:kern w:val="28"/>
          <w:sz w:val="28"/>
          <w:szCs w:val="28"/>
          <w:lang w:val="uk-UA"/>
        </w:rPr>
        <w:t xml:space="preserve">оцінювання </w:t>
      </w:r>
      <w:r>
        <w:rPr>
          <w:bCs/>
          <w:kern w:val="28"/>
          <w:sz w:val="28"/>
          <w:szCs w:val="28"/>
          <w:lang w:val="uk-UA"/>
        </w:rPr>
        <w:t>виконання контрольних завдань під час</w:t>
      </w:r>
      <w:r w:rsidRPr="00810D0F">
        <w:rPr>
          <w:bCs/>
          <w:kern w:val="28"/>
          <w:sz w:val="28"/>
          <w:szCs w:val="28"/>
          <w:lang w:val="uk-UA"/>
        </w:rPr>
        <w:t xml:space="preserve"> поточного контролю </w:t>
      </w:r>
      <w:r>
        <w:rPr>
          <w:bCs/>
          <w:kern w:val="28"/>
          <w:sz w:val="28"/>
          <w:szCs w:val="28"/>
          <w:lang w:val="uk-UA"/>
        </w:rPr>
        <w:t xml:space="preserve">лекційних і практичних занять </w:t>
      </w:r>
      <w:r w:rsidRPr="00810D0F">
        <w:rPr>
          <w:bCs/>
          <w:kern w:val="28"/>
          <w:sz w:val="28"/>
          <w:szCs w:val="28"/>
          <w:lang w:val="uk-UA"/>
        </w:rPr>
        <w:t>в якості критерія використову</w:t>
      </w:r>
      <w:r>
        <w:rPr>
          <w:bCs/>
          <w:kern w:val="28"/>
          <w:sz w:val="28"/>
          <w:szCs w:val="28"/>
          <w:lang w:val="uk-UA"/>
        </w:rPr>
        <w:t>ється</w:t>
      </w:r>
      <w:r w:rsidRPr="00810D0F">
        <w:rPr>
          <w:bCs/>
          <w:kern w:val="28"/>
          <w:sz w:val="28"/>
          <w:szCs w:val="28"/>
          <w:lang w:val="uk-UA"/>
        </w:rPr>
        <w:t xml:space="preserve"> коефіцієнт засвоєння, </w:t>
      </w:r>
      <w:r>
        <w:rPr>
          <w:bCs/>
          <w:kern w:val="28"/>
          <w:sz w:val="28"/>
          <w:szCs w:val="28"/>
          <w:lang w:val="uk-UA"/>
        </w:rPr>
        <w:t xml:space="preserve">що </w:t>
      </w:r>
      <w:r w:rsidRPr="00810D0F">
        <w:rPr>
          <w:bCs/>
          <w:kern w:val="28"/>
          <w:sz w:val="28"/>
          <w:szCs w:val="28"/>
          <w:lang w:val="uk-UA"/>
        </w:rPr>
        <w:t>автоматично адаптує показник оцінки до рейтингової шкали:</w:t>
      </w:r>
    </w:p>
    <w:p w:rsidR="00C45223" w:rsidRPr="00810D0F" w:rsidRDefault="00C45223" w:rsidP="009C23BF">
      <w:pPr>
        <w:spacing w:before="120" w:after="120"/>
        <w:jc w:val="center"/>
        <w:rPr>
          <w:bCs/>
          <w:kern w:val="28"/>
          <w:sz w:val="28"/>
          <w:szCs w:val="28"/>
        </w:rPr>
      </w:pPr>
      <w:r w:rsidRPr="00810D0F">
        <w:rPr>
          <w:bCs/>
          <w:kern w:val="28"/>
          <w:sz w:val="28"/>
          <w:szCs w:val="28"/>
        </w:rPr>
        <w:lastRenderedPageBreak/>
        <w:t>О</w:t>
      </w:r>
      <w:r w:rsidRPr="00810D0F">
        <w:rPr>
          <w:bCs/>
          <w:i/>
          <w:kern w:val="28"/>
          <w:sz w:val="28"/>
          <w:szCs w:val="28"/>
          <w:vertAlign w:val="subscript"/>
        </w:rPr>
        <w:t>i</w:t>
      </w:r>
      <w:r w:rsidRPr="00810D0F">
        <w:rPr>
          <w:bCs/>
          <w:kern w:val="28"/>
          <w:sz w:val="28"/>
          <w:szCs w:val="28"/>
        </w:rPr>
        <w:t xml:space="preserve"> = 100 </w:t>
      </w:r>
      <w:r w:rsidRPr="00810D0F">
        <w:rPr>
          <w:bCs/>
          <w:i/>
          <w:kern w:val="28"/>
          <w:sz w:val="28"/>
          <w:szCs w:val="28"/>
        </w:rPr>
        <w:t>a/m</w:t>
      </w:r>
      <w:r w:rsidRPr="00810D0F">
        <w:rPr>
          <w:bCs/>
          <w:kern w:val="28"/>
          <w:sz w:val="28"/>
          <w:szCs w:val="28"/>
        </w:rPr>
        <w:t>,</w:t>
      </w:r>
    </w:p>
    <w:p w:rsidR="00C45223" w:rsidRPr="00C078CC" w:rsidRDefault="00C45223" w:rsidP="00E216A5">
      <w:pPr>
        <w:pStyle w:val="15"/>
        <w:keepNext w:val="0"/>
        <w:suppressLineNumbers/>
        <w:suppressAutoHyphens/>
        <w:spacing w:before="0" w:after="0"/>
        <w:jc w:val="both"/>
        <w:rPr>
          <w:b w:val="0"/>
          <w:bCs/>
          <w:kern w:val="0"/>
          <w:sz w:val="28"/>
          <w:szCs w:val="28"/>
        </w:rPr>
      </w:pPr>
      <w:r w:rsidRPr="00C078CC">
        <w:rPr>
          <w:b w:val="0"/>
          <w:bCs/>
          <w:sz w:val="28"/>
          <w:szCs w:val="28"/>
        </w:rPr>
        <w:t xml:space="preserve">де </w:t>
      </w:r>
      <w:r w:rsidRPr="00C078CC">
        <w:rPr>
          <w:b w:val="0"/>
          <w:bCs/>
          <w:i/>
          <w:sz w:val="28"/>
          <w:szCs w:val="28"/>
        </w:rPr>
        <w:t>a</w:t>
      </w:r>
      <w:r w:rsidRPr="00C078CC">
        <w:rPr>
          <w:b w:val="0"/>
          <w:bCs/>
          <w:sz w:val="28"/>
          <w:szCs w:val="28"/>
        </w:rPr>
        <w:t xml:space="preserve"> – число правильних відповідей або виконаних суттєвих операцій відповідно до еталону рішення; </w:t>
      </w:r>
      <w:r w:rsidRPr="00C078CC">
        <w:rPr>
          <w:b w:val="0"/>
          <w:bCs/>
          <w:i/>
          <w:sz w:val="28"/>
          <w:szCs w:val="28"/>
        </w:rPr>
        <w:t>m</w:t>
      </w:r>
      <w:r w:rsidRPr="00C078CC">
        <w:rPr>
          <w:b w:val="0"/>
          <w:bCs/>
          <w:sz w:val="28"/>
          <w:szCs w:val="28"/>
        </w:rPr>
        <w:t xml:space="preserve"> – загальна кількість запитань або суттєвих операцій еталону</w:t>
      </w:r>
      <w:r w:rsidRPr="00C078CC">
        <w:rPr>
          <w:b w:val="0"/>
          <w:bCs/>
          <w:kern w:val="0"/>
          <w:sz w:val="28"/>
          <w:szCs w:val="28"/>
        </w:rPr>
        <w:t>.</w:t>
      </w:r>
    </w:p>
    <w:p w:rsidR="00C45223" w:rsidRDefault="00C45223" w:rsidP="00E216A5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Індивідуальні завдання та к</w:t>
      </w:r>
      <w:r w:rsidRPr="002C06C3">
        <w:rPr>
          <w:b w:val="0"/>
          <w:bCs/>
          <w:sz w:val="28"/>
          <w:szCs w:val="28"/>
        </w:rPr>
        <w:t xml:space="preserve">омплексні контрольні роботи оцінюються експертно за допомогою критеріїв, що характеризують співвідношення вимог </w:t>
      </w:r>
      <w:r w:rsidRPr="00B3542B">
        <w:rPr>
          <w:b w:val="0"/>
          <w:bCs/>
          <w:sz w:val="28"/>
          <w:szCs w:val="28"/>
        </w:rPr>
        <w:t>до рівня компетентностей і показників оцінки за рейтинговою шкалою</w:t>
      </w:r>
      <w:r w:rsidRPr="002C06C3">
        <w:rPr>
          <w:b w:val="0"/>
          <w:bCs/>
          <w:sz w:val="28"/>
          <w:szCs w:val="28"/>
        </w:rPr>
        <w:t>.</w:t>
      </w:r>
    </w:p>
    <w:p w:rsidR="00C45223" w:rsidRDefault="00C45223" w:rsidP="00E216A5">
      <w:pPr>
        <w:pStyle w:val="Default"/>
        <w:ind w:firstLine="567"/>
        <w:jc w:val="both"/>
        <w:rPr>
          <w:b/>
          <w:i/>
        </w:rPr>
      </w:pPr>
      <w:r w:rsidRPr="00C66A98">
        <w:rPr>
          <w:bCs/>
          <w:sz w:val="28"/>
          <w:szCs w:val="28"/>
          <w:lang w:val="uk-UA"/>
        </w:rPr>
        <w:t xml:space="preserve">Зміст критеріїв спирається на компетентністні характеристики, визначені НРК для магістерського рівня вищої освіти </w:t>
      </w:r>
      <w:r w:rsidRPr="00C66A98">
        <w:rPr>
          <w:sz w:val="28"/>
          <w:szCs w:val="28"/>
          <w:lang w:val="uk-UA"/>
        </w:rPr>
        <w:t>(подано нижче).</w:t>
      </w:r>
    </w:p>
    <w:p w:rsidR="00C45223" w:rsidRDefault="00C45223" w:rsidP="009C23BF">
      <w:pPr>
        <w:widowControl w:val="0"/>
        <w:suppressLineNumbers/>
        <w:suppressAutoHyphens/>
        <w:spacing w:before="240"/>
        <w:ind w:firstLine="567"/>
        <w:jc w:val="center"/>
        <w:rPr>
          <w:b/>
          <w:i/>
          <w:color w:val="000000"/>
        </w:rPr>
      </w:pPr>
      <w:r w:rsidRPr="001A6E5D">
        <w:rPr>
          <w:b/>
          <w:i/>
          <w:color w:val="000000"/>
        </w:rPr>
        <w:t xml:space="preserve">Загальні критерії досягнення результатів навчання </w:t>
      </w:r>
    </w:p>
    <w:p w:rsidR="00C45223" w:rsidRPr="001A6E5D" w:rsidRDefault="00C45223" w:rsidP="009C23BF">
      <w:pPr>
        <w:widowControl w:val="0"/>
        <w:suppressLineNumbers/>
        <w:suppressAutoHyphens/>
        <w:ind w:firstLine="567"/>
        <w:jc w:val="center"/>
        <w:rPr>
          <w:b/>
          <w:i/>
          <w:color w:val="000000"/>
        </w:rPr>
      </w:pPr>
      <w:r w:rsidRPr="001A6E5D">
        <w:rPr>
          <w:b/>
          <w:i/>
          <w:color w:val="000000"/>
        </w:rPr>
        <w:t xml:space="preserve">для </w:t>
      </w:r>
      <w:r>
        <w:rPr>
          <w:b/>
          <w:i/>
          <w:color w:val="000000"/>
          <w:lang w:val="ru-RU"/>
        </w:rPr>
        <w:t>7</w:t>
      </w:r>
      <w:r w:rsidRPr="001A6E5D">
        <w:rPr>
          <w:b/>
          <w:i/>
          <w:color w:val="000000"/>
        </w:rPr>
        <w:t>-го кваліфікаційного рівня за НРК</w:t>
      </w:r>
    </w:p>
    <w:p w:rsidR="00C45223" w:rsidRPr="001A6E5D" w:rsidRDefault="00C45223" w:rsidP="009C23BF">
      <w:pPr>
        <w:widowControl w:val="0"/>
        <w:suppressLineNumbers/>
        <w:suppressAutoHyphens/>
        <w:spacing w:before="120" w:after="120"/>
        <w:ind w:firstLine="567"/>
        <w:jc w:val="both"/>
        <w:rPr>
          <w:color w:val="000000"/>
        </w:rPr>
      </w:pPr>
      <w:r w:rsidRPr="001A6E5D">
        <w:rPr>
          <w:b/>
          <w:color w:val="000000"/>
        </w:rPr>
        <w:t>Інтегральна компетентність</w:t>
      </w:r>
      <w:r w:rsidRPr="001A6E5D">
        <w:rPr>
          <w:color w:val="000000"/>
        </w:rPr>
        <w:t xml:space="preserve"> – </w:t>
      </w:r>
      <w:r>
        <w:t>здатність розв’язувати складні спеціалізовані задачі та практичні проблеми у певній галузі професійної діяльності або у процесі навчання, що передбачає застосування певних теорій та методів відповідної науки і характеризується комплексністю та невизначеністю умов.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7"/>
        <w:gridCol w:w="5817"/>
        <w:gridCol w:w="1327"/>
      </w:tblGrid>
      <w:tr w:rsidR="00C45223" w:rsidRPr="001A6E5D" w:rsidTr="009C23BF">
        <w:trPr>
          <w:tblHeader/>
        </w:trPr>
        <w:tc>
          <w:tcPr>
            <w:tcW w:w="1278" w:type="pct"/>
            <w:vAlign w:val="center"/>
          </w:tcPr>
          <w:p w:rsidR="00C45223" w:rsidRPr="001A6E5D" w:rsidRDefault="00C45223" w:rsidP="009C23BF">
            <w:pPr>
              <w:ind w:right="-164"/>
              <w:jc w:val="center"/>
              <w:rPr>
                <w:b/>
                <w:color w:val="000000"/>
              </w:rPr>
            </w:pPr>
            <w:r w:rsidRPr="001A6E5D">
              <w:rPr>
                <w:b/>
                <w:color w:val="000000"/>
              </w:rPr>
              <w:t>Дескриптори НРК</w:t>
            </w:r>
          </w:p>
        </w:tc>
        <w:tc>
          <w:tcPr>
            <w:tcW w:w="3049" w:type="pct"/>
            <w:vAlign w:val="center"/>
          </w:tcPr>
          <w:p w:rsidR="00C45223" w:rsidRPr="001A6E5D" w:rsidRDefault="00C45223" w:rsidP="009C23BF">
            <w:pPr>
              <w:ind w:right="34"/>
              <w:jc w:val="center"/>
              <w:rPr>
                <w:b/>
                <w:color w:val="000000"/>
              </w:rPr>
            </w:pPr>
            <w:r w:rsidRPr="001A6E5D">
              <w:rPr>
                <w:b/>
                <w:color w:val="000000"/>
              </w:rPr>
              <w:t>Вимоги до знань, умінь, комунікації, автономності та відповідальності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ind w:right="34"/>
              <w:jc w:val="center"/>
              <w:rPr>
                <w:b/>
                <w:color w:val="000000"/>
              </w:rPr>
            </w:pPr>
            <w:r w:rsidRPr="001A6E5D">
              <w:rPr>
                <w:b/>
                <w:color w:val="000000"/>
              </w:rPr>
              <w:t>Показник</w:t>
            </w:r>
          </w:p>
          <w:p w:rsidR="00C45223" w:rsidRPr="001A6E5D" w:rsidRDefault="00C45223" w:rsidP="009C23BF">
            <w:pPr>
              <w:ind w:right="34"/>
              <w:jc w:val="center"/>
              <w:rPr>
                <w:b/>
                <w:color w:val="000000"/>
              </w:rPr>
            </w:pPr>
            <w:r w:rsidRPr="001A6E5D">
              <w:rPr>
                <w:b/>
                <w:color w:val="000000"/>
              </w:rPr>
              <w:t xml:space="preserve">оцінки </w:t>
            </w:r>
          </w:p>
        </w:tc>
      </w:tr>
      <w:tr w:rsidR="00C45223" w:rsidRPr="001A6E5D" w:rsidTr="009C23BF">
        <w:tc>
          <w:tcPr>
            <w:tcW w:w="5000" w:type="pct"/>
            <w:gridSpan w:val="3"/>
          </w:tcPr>
          <w:p w:rsidR="00C45223" w:rsidRPr="001A6E5D" w:rsidRDefault="00C45223" w:rsidP="009C23BF">
            <w:pPr>
              <w:tabs>
                <w:tab w:val="left" w:pos="204"/>
              </w:tabs>
              <w:ind w:right="-22"/>
              <w:jc w:val="center"/>
              <w:rPr>
                <w:b/>
                <w:i/>
                <w:color w:val="000000"/>
              </w:rPr>
            </w:pPr>
            <w:r w:rsidRPr="001A6E5D">
              <w:rPr>
                <w:b/>
                <w:i/>
                <w:color w:val="000000"/>
              </w:rPr>
              <w:t>Знання</w:t>
            </w:r>
            <w:r w:rsidRPr="001A6E5D">
              <w:rPr>
                <w:b/>
                <w:color w:val="000000"/>
              </w:rPr>
              <w:t xml:space="preserve"> </w:t>
            </w:r>
          </w:p>
        </w:tc>
      </w:tr>
      <w:tr w:rsidR="00C45223" w:rsidRPr="001A6E5D" w:rsidTr="009C23BF">
        <w:trPr>
          <w:trHeight w:val="280"/>
        </w:trPr>
        <w:tc>
          <w:tcPr>
            <w:tcW w:w="1278" w:type="pct"/>
            <w:vMerge w:val="restart"/>
          </w:tcPr>
          <w:p w:rsidR="00C45223" w:rsidRPr="00BD34A3" w:rsidRDefault="00C45223" w:rsidP="009C23BF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88"/>
              </w:tabs>
              <w:suppressAutoHyphens/>
              <w:spacing w:line="240" w:lineRule="atLeast"/>
              <w:ind w:left="35" w:firstLine="0"/>
              <w:rPr>
                <w:b/>
                <w:i/>
                <w:color w:val="000000"/>
              </w:rPr>
            </w:pPr>
            <w:r>
              <w:t>концептуальні знання, набуті у процесі навчання та професійної діяльності, включаючи певні знання сучасних досягнень</w:t>
            </w:r>
            <w:r w:rsidRPr="00BD34A3">
              <w:rPr>
                <w:color w:val="000000"/>
              </w:rPr>
              <w:t>;</w:t>
            </w:r>
          </w:p>
          <w:p w:rsidR="00C45223" w:rsidRPr="00BD34A3" w:rsidRDefault="00C45223" w:rsidP="009C23BF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88"/>
              </w:tabs>
              <w:suppressAutoHyphens/>
              <w:spacing w:line="240" w:lineRule="atLeast"/>
              <w:ind w:left="35" w:firstLine="0"/>
              <w:rPr>
                <w:b/>
                <w:i/>
                <w:color w:val="000000"/>
              </w:rPr>
            </w:pPr>
            <w:r>
              <w:t>критичне осмислення основних теорій, принципів, методів і понять у навчанні та професійній діяльності</w:t>
            </w:r>
          </w:p>
        </w:tc>
        <w:tc>
          <w:tcPr>
            <w:tcW w:w="3049" w:type="pct"/>
          </w:tcPr>
          <w:p w:rsidR="00C45223" w:rsidRPr="001A6E5D" w:rsidRDefault="00C45223" w:rsidP="009C23BF">
            <w:pPr>
              <w:pStyle w:val="12"/>
              <w:numPr>
                <w:ilvl w:val="0"/>
                <w:numId w:val="4"/>
              </w:numPr>
              <w:tabs>
                <w:tab w:val="left" w:pos="258"/>
              </w:tabs>
              <w:spacing w:line="240" w:lineRule="atLeast"/>
              <w:ind w:left="0" w:firstLine="0"/>
              <w:rPr>
                <w:color w:val="000000"/>
              </w:rPr>
            </w:pPr>
            <w:r>
              <w:t>Відповідь відмінна – правильна, обґрунтована, осмислена. Характеризує наявність: - концептуальних знань; - високого ступеню володіння станом питання; - критичного осмислення основних теорій, принципів, методів і понять у навчанні та професійній діяльності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95-100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tabs>
                <w:tab w:val="left" w:pos="258"/>
              </w:tabs>
              <w:spacing w:line="240" w:lineRule="atLeast"/>
              <w:rPr>
                <w:color w:val="000000"/>
              </w:rPr>
            </w:pPr>
            <w:r w:rsidRPr="001A6E5D">
              <w:rPr>
                <w:color w:val="000000"/>
              </w:rPr>
              <w:t>Відповідь містить негрубі помилки або описки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pStyle w:val="12"/>
              <w:spacing w:line="240" w:lineRule="atLeast"/>
              <w:ind w:left="0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90-94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tabs>
                <w:tab w:val="left" w:pos="258"/>
              </w:tabs>
              <w:spacing w:line="240" w:lineRule="atLeast"/>
              <w:rPr>
                <w:color w:val="000000"/>
              </w:rPr>
            </w:pPr>
            <w:r w:rsidRPr="001A6E5D">
              <w:rPr>
                <w:color w:val="000000"/>
              </w:rPr>
              <w:t>Відповідь правильна, але має певні неточності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85-89</w:t>
            </w:r>
          </w:p>
        </w:tc>
      </w:tr>
      <w:tr w:rsidR="00C45223" w:rsidRPr="001A6E5D" w:rsidTr="009C23BF">
        <w:trPr>
          <w:trHeight w:val="267"/>
        </w:trPr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tabs>
                <w:tab w:val="left" w:pos="258"/>
              </w:tabs>
              <w:spacing w:line="240" w:lineRule="atLeast"/>
              <w:rPr>
                <w:color w:val="000000"/>
              </w:rPr>
            </w:pPr>
            <w:r w:rsidRPr="001A6E5D">
              <w:rPr>
                <w:color w:val="000000"/>
              </w:rPr>
              <w:t>Відповідь правильна, але має певні неточності й недостатньо обґрунтована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80-84</w:t>
            </w:r>
          </w:p>
        </w:tc>
      </w:tr>
      <w:tr w:rsidR="00C45223" w:rsidRPr="001A6E5D" w:rsidTr="009C23BF">
        <w:trPr>
          <w:trHeight w:val="412"/>
        </w:trPr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tabs>
                <w:tab w:val="left" w:pos="258"/>
              </w:tabs>
              <w:spacing w:line="240" w:lineRule="atLeast"/>
              <w:rPr>
                <w:color w:val="000000"/>
              </w:rPr>
            </w:pPr>
            <w:r w:rsidRPr="001A6E5D">
              <w:rPr>
                <w:color w:val="000000"/>
              </w:rPr>
              <w:t xml:space="preserve">Відповідь правильна, але має певні неточності, недостатньо обґрунтована та осмислена 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  <w:r w:rsidRPr="001A6E5D">
              <w:rPr>
                <w:color w:val="000000"/>
              </w:rPr>
              <w:t>-79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tabs>
                <w:tab w:val="left" w:pos="258"/>
              </w:tabs>
              <w:spacing w:line="240" w:lineRule="atLeast"/>
              <w:rPr>
                <w:color w:val="000000"/>
              </w:rPr>
            </w:pPr>
            <w:r w:rsidRPr="001A6E5D">
              <w:rPr>
                <w:color w:val="000000"/>
              </w:rPr>
              <w:t>Відповідь фрагментарна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70-7</w:t>
            </w:r>
            <w:r>
              <w:rPr>
                <w:color w:val="000000"/>
              </w:rPr>
              <w:t>3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tabs>
                <w:tab w:val="left" w:pos="258"/>
              </w:tabs>
              <w:spacing w:line="240" w:lineRule="atLeast"/>
              <w:rPr>
                <w:color w:val="000000"/>
              </w:rPr>
            </w:pPr>
            <w:r>
              <w:t>Відповідь демонструє нечіткі уявлення студента про об'єкт вивчення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65-69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tabs>
                <w:tab w:val="left" w:pos="258"/>
              </w:tabs>
              <w:spacing w:line="240" w:lineRule="atLeast"/>
              <w:rPr>
                <w:color w:val="000000"/>
              </w:rPr>
            </w:pPr>
            <w:r w:rsidRPr="001A6E5D">
              <w:rPr>
                <w:color w:val="000000"/>
              </w:rPr>
              <w:t>Рівень знань мінімально задовільний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60-64</w:t>
            </w:r>
          </w:p>
        </w:tc>
      </w:tr>
      <w:tr w:rsidR="00C45223" w:rsidRPr="001A6E5D" w:rsidTr="009C23BF">
        <w:trPr>
          <w:trHeight w:val="504"/>
        </w:trPr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tabs>
                <w:tab w:val="left" w:pos="258"/>
              </w:tabs>
              <w:spacing w:line="240" w:lineRule="atLeast"/>
              <w:rPr>
                <w:color w:val="000000"/>
              </w:rPr>
            </w:pPr>
            <w:r w:rsidRPr="001A6E5D">
              <w:rPr>
                <w:color w:val="000000"/>
              </w:rPr>
              <w:t>Рівень знань незадовільний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&lt;60</w:t>
            </w:r>
          </w:p>
        </w:tc>
      </w:tr>
      <w:tr w:rsidR="00C45223" w:rsidRPr="001A6E5D" w:rsidTr="009C23BF">
        <w:tc>
          <w:tcPr>
            <w:tcW w:w="5000" w:type="pct"/>
            <w:gridSpan w:val="3"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jc w:val="center"/>
              <w:rPr>
                <w:b/>
                <w:i/>
                <w:color w:val="000000"/>
              </w:rPr>
            </w:pPr>
            <w:r w:rsidRPr="001A6E5D">
              <w:rPr>
                <w:b/>
                <w:i/>
                <w:color w:val="000000"/>
              </w:rPr>
              <w:t>Уміння</w:t>
            </w:r>
          </w:p>
        </w:tc>
      </w:tr>
      <w:tr w:rsidR="00C45223" w:rsidRPr="001A6E5D" w:rsidTr="009C23BF">
        <w:tc>
          <w:tcPr>
            <w:tcW w:w="1278" w:type="pct"/>
            <w:vMerge w:val="restart"/>
          </w:tcPr>
          <w:p w:rsidR="00C45223" w:rsidRPr="001A6E5D" w:rsidRDefault="00C45223" w:rsidP="009C23BF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264"/>
              </w:tabs>
              <w:suppressAutoHyphens/>
              <w:spacing w:line="240" w:lineRule="atLeast"/>
              <w:ind w:left="0" w:firstLine="0"/>
              <w:rPr>
                <w:b/>
                <w:i/>
                <w:color w:val="000000"/>
              </w:rPr>
            </w:pPr>
            <w:r>
              <w:t xml:space="preserve">розв'язання складних непередбачуваних задач і проблем у спеціалізованих сферах професійної діяльності та/або навчання, що передбачає збирання та інтерпретацію інформації (даних), вибір методів та </w:t>
            </w:r>
            <w:r>
              <w:lastRenderedPageBreak/>
              <w:t>інструментальних засобів, застосування інноваційних підходів</w:t>
            </w:r>
          </w:p>
        </w:tc>
        <w:tc>
          <w:tcPr>
            <w:tcW w:w="3049" w:type="pct"/>
          </w:tcPr>
          <w:p w:rsidR="00C45223" w:rsidRPr="00B90274" w:rsidRDefault="00C45223" w:rsidP="009C23BF">
            <w:pPr>
              <w:pStyle w:val="12"/>
              <w:numPr>
                <w:ilvl w:val="0"/>
                <w:numId w:val="4"/>
              </w:numPr>
              <w:tabs>
                <w:tab w:val="left" w:pos="258"/>
              </w:tabs>
              <w:spacing w:line="240" w:lineRule="atLeast"/>
              <w:ind w:left="0" w:firstLine="0"/>
              <w:rPr>
                <w:color w:val="000000"/>
              </w:rPr>
            </w:pPr>
            <w:r>
              <w:lastRenderedPageBreak/>
              <w:t xml:space="preserve">Відповідь характеризує уміння: </w:t>
            </w:r>
          </w:p>
          <w:p w:rsidR="00C45223" w:rsidRPr="00B90274" w:rsidRDefault="00C45223" w:rsidP="00B90274">
            <w:pPr>
              <w:pStyle w:val="12"/>
              <w:tabs>
                <w:tab w:val="left" w:pos="258"/>
              </w:tabs>
              <w:spacing w:line="240" w:lineRule="atLeast"/>
              <w:ind w:left="273"/>
              <w:rPr>
                <w:color w:val="000000"/>
              </w:rPr>
            </w:pPr>
            <w:r>
              <w:t xml:space="preserve">- виявляти проблеми; </w:t>
            </w:r>
          </w:p>
          <w:p w:rsidR="00C45223" w:rsidRPr="00B90274" w:rsidRDefault="00C45223" w:rsidP="00B90274">
            <w:pPr>
              <w:pStyle w:val="12"/>
              <w:tabs>
                <w:tab w:val="left" w:pos="258"/>
              </w:tabs>
              <w:spacing w:line="240" w:lineRule="atLeast"/>
              <w:ind w:left="273"/>
              <w:rPr>
                <w:color w:val="000000"/>
              </w:rPr>
            </w:pPr>
            <w:r>
              <w:t xml:space="preserve">- формулювати гіпотези; </w:t>
            </w:r>
          </w:p>
          <w:p w:rsidR="00C45223" w:rsidRPr="00B90274" w:rsidRDefault="00C45223" w:rsidP="00B90274">
            <w:pPr>
              <w:pStyle w:val="12"/>
              <w:tabs>
                <w:tab w:val="left" w:pos="258"/>
              </w:tabs>
              <w:spacing w:line="240" w:lineRule="atLeast"/>
              <w:ind w:left="273"/>
              <w:rPr>
                <w:color w:val="000000"/>
              </w:rPr>
            </w:pPr>
            <w:r>
              <w:t xml:space="preserve">- розв'язувати проблеми; </w:t>
            </w:r>
          </w:p>
          <w:p w:rsidR="00C45223" w:rsidRPr="00B90274" w:rsidRDefault="00C45223" w:rsidP="00B90274">
            <w:pPr>
              <w:pStyle w:val="12"/>
              <w:tabs>
                <w:tab w:val="left" w:pos="258"/>
              </w:tabs>
              <w:spacing w:line="240" w:lineRule="atLeast"/>
              <w:ind w:left="273"/>
              <w:rPr>
                <w:color w:val="000000"/>
              </w:rPr>
            </w:pPr>
            <w:r>
              <w:t xml:space="preserve">- обирати адекватні методи та інструментальні засоби; </w:t>
            </w:r>
          </w:p>
          <w:p w:rsidR="00C45223" w:rsidRPr="00B90274" w:rsidRDefault="00C45223" w:rsidP="00B90274">
            <w:pPr>
              <w:pStyle w:val="12"/>
              <w:tabs>
                <w:tab w:val="left" w:pos="258"/>
              </w:tabs>
              <w:spacing w:line="240" w:lineRule="atLeast"/>
              <w:ind w:left="273"/>
              <w:rPr>
                <w:color w:val="000000"/>
              </w:rPr>
            </w:pPr>
            <w:r>
              <w:t xml:space="preserve">- збирати та логічно й зрозуміло інтерпретувати інформацію; </w:t>
            </w:r>
          </w:p>
          <w:p w:rsidR="00C45223" w:rsidRPr="00B90274" w:rsidRDefault="00C45223" w:rsidP="00B90274">
            <w:pPr>
              <w:pStyle w:val="12"/>
              <w:tabs>
                <w:tab w:val="left" w:pos="258"/>
              </w:tabs>
              <w:spacing w:line="240" w:lineRule="atLeast"/>
              <w:ind w:left="273"/>
              <w:rPr>
                <w:color w:val="000000"/>
                <w:lang w:val="ru-RU"/>
              </w:rPr>
            </w:pPr>
            <w:r>
              <w:t>- використовувати інноваційні підходи до розв’язання</w:t>
            </w:r>
            <w:r>
              <w:rPr>
                <w:lang w:val="ru-RU"/>
              </w:rPr>
              <w:t xml:space="preserve"> </w:t>
            </w:r>
            <w:r>
              <w:t>завдання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95-100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spacing w:line="240" w:lineRule="atLeast"/>
              <w:ind w:right="78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color w:val="000000"/>
              </w:rPr>
            </w:pPr>
            <w:r>
              <w:t>Відповідь характеризує уміння застосовувати знання в практичній діяльності з не грубими помилками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pStyle w:val="12"/>
              <w:spacing w:line="240" w:lineRule="atLeast"/>
              <w:ind w:left="0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90-94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color w:val="000000"/>
              </w:rPr>
            </w:pPr>
            <w:r>
              <w:t>Відповідь характеризує уміння застосовувати знання в практичній діяльності, але має певні неточності при реалізації однієї вимоги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85-89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color w:val="000000"/>
              </w:rPr>
            </w:pPr>
            <w:r>
              <w:t>Відповідь характеризує уміння застосовувати знання в практичній діяльності, але має певні неточності при реалізації двох вимог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80-84</w:t>
            </w:r>
          </w:p>
        </w:tc>
      </w:tr>
      <w:tr w:rsidR="00C45223" w:rsidRPr="001A6E5D" w:rsidTr="009C23BF">
        <w:trPr>
          <w:trHeight w:val="267"/>
        </w:trPr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color w:val="000000"/>
              </w:rPr>
            </w:pPr>
            <w:r>
              <w:t>Відповідь характеризує уміння застосовувати знання в практичній діяльності, але має певні неточності при реалізації трьох вимог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  <w:r w:rsidRPr="001A6E5D">
              <w:rPr>
                <w:color w:val="000000"/>
              </w:rPr>
              <w:t>-79</w:t>
            </w:r>
          </w:p>
        </w:tc>
      </w:tr>
      <w:tr w:rsidR="00C45223" w:rsidRPr="001A6E5D" w:rsidTr="009C23BF">
        <w:trPr>
          <w:trHeight w:val="412"/>
        </w:trPr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color w:val="000000"/>
              </w:rPr>
            </w:pPr>
            <w:r>
              <w:t>Відповідь характеризує уміння застосовувати знання в практичній діяльності, але має певні неточності при реалізації чотирьох вимог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70-7</w:t>
            </w:r>
            <w:r>
              <w:rPr>
                <w:color w:val="000000"/>
              </w:rPr>
              <w:t>3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color w:val="000000"/>
              </w:rPr>
            </w:pPr>
            <w:r>
              <w:t>Відповідь характеризує уміння застосовувати знання в практичній діяльності при виконанні завдань за зразком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65-69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shd w:val="clear" w:color="auto" w:fill="FFFFFF"/>
              <w:tabs>
                <w:tab w:val="left" w:pos="284"/>
              </w:tabs>
              <w:spacing w:line="240" w:lineRule="atLeast"/>
              <w:rPr>
                <w:color w:val="000000"/>
              </w:rPr>
            </w:pPr>
            <w:r w:rsidRPr="001A6E5D">
              <w:rPr>
                <w:color w:val="000000"/>
              </w:rPr>
              <w:t xml:space="preserve">Відповідь характеризує </w:t>
            </w:r>
            <w:r>
              <w:rPr>
                <w:color w:val="000000"/>
              </w:rPr>
              <w:t xml:space="preserve">уміння </w:t>
            </w:r>
            <w:r w:rsidRPr="001A6E5D">
              <w:rPr>
                <w:color w:val="000000"/>
              </w:rPr>
              <w:t>застосовувати знання при виконанні завдань за зразком, але з неточностями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60-64</w:t>
            </w:r>
          </w:p>
        </w:tc>
      </w:tr>
      <w:tr w:rsidR="00C45223" w:rsidRPr="001A6E5D" w:rsidTr="009C23BF">
        <w:trPr>
          <w:trHeight w:val="70"/>
        </w:trPr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shd w:val="clear" w:color="auto" w:fill="FFFFFF"/>
              <w:tabs>
                <w:tab w:val="left" w:pos="284"/>
              </w:tabs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1A6E5D">
              <w:rPr>
                <w:color w:val="000000"/>
              </w:rPr>
              <w:t>івень умінь незадовільний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&lt;60</w:t>
            </w:r>
          </w:p>
        </w:tc>
      </w:tr>
      <w:tr w:rsidR="00C45223" w:rsidRPr="001A6E5D" w:rsidTr="009C23BF">
        <w:tc>
          <w:tcPr>
            <w:tcW w:w="5000" w:type="pct"/>
            <w:gridSpan w:val="3"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jc w:val="center"/>
              <w:rPr>
                <w:b/>
                <w:i/>
                <w:color w:val="000000"/>
              </w:rPr>
            </w:pPr>
            <w:r w:rsidRPr="001A6E5D">
              <w:rPr>
                <w:b/>
                <w:i/>
                <w:color w:val="000000"/>
              </w:rPr>
              <w:t>Комунікація</w:t>
            </w:r>
          </w:p>
        </w:tc>
      </w:tr>
      <w:tr w:rsidR="00C45223" w:rsidRPr="001A6E5D" w:rsidTr="009C23BF">
        <w:tc>
          <w:tcPr>
            <w:tcW w:w="1278" w:type="pct"/>
            <w:vMerge w:val="restart"/>
          </w:tcPr>
          <w:p w:rsidR="00C45223" w:rsidRPr="001A6E5D" w:rsidRDefault="00C45223" w:rsidP="009C23BF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156"/>
                <w:tab w:val="left" w:pos="312"/>
              </w:tabs>
              <w:suppressAutoHyphens/>
              <w:spacing w:line="240" w:lineRule="atLeast"/>
              <w:ind w:left="0" w:firstLine="0"/>
              <w:rPr>
                <w:color w:val="000000"/>
              </w:rPr>
            </w:pPr>
            <w:r>
              <w:t>донесення до фахівців і нефахівців інформації, ідей, проблем, рішень та власного досвіду в галузі професійної діяльності;</w:t>
            </w:r>
          </w:p>
          <w:p w:rsidR="00C45223" w:rsidRPr="001A6E5D" w:rsidRDefault="00C45223" w:rsidP="009C23BF">
            <w:pPr>
              <w:numPr>
                <w:ilvl w:val="0"/>
                <w:numId w:val="2"/>
              </w:numPr>
              <w:tabs>
                <w:tab w:val="left" w:pos="276"/>
              </w:tabs>
              <w:spacing w:line="240" w:lineRule="atLeast"/>
              <w:ind w:left="0" w:firstLine="0"/>
              <w:rPr>
                <w:b/>
                <w:i/>
                <w:color w:val="000000"/>
              </w:rPr>
            </w:pPr>
            <w:r>
              <w:t>здатність ефективно формувати комунікаційну стратегію</w:t>
            </w:r>
          </w:p>
        </w:tc>
        <w:tc>
          <w:tcPr>
            <w:tcW w:w="3049" w:type="pct"/>
          </w:tcPr>
          <w:p w:rsidR="00C45223" w:rsidRPr="00B90274" w:rsidRDefault="00C45223" w:rsidP="00E216A5">
            <w:pPr>
              <w:pStyle w:val="12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>
              <w:t xml:space="preserve">Вільне володіння проблематикою галузі. Зрозумілість відповіді (доповіді). </w:t>
            </w:r>
            <w:r w:rsidRPr="000D78A0">
              <w:br/>
            </w:r>
            <w:r>
              <w:t xml:space="preserve">Мова: - правильна; </w:t>
            </w:r>
          </w:p>
          <w:p w:rsidR="00C45223" w:rsidRPr="00B90274" w:rsidRDefault="00C45223" w:rsidP="00E216A5">
            <w:pPr>
              <w:pStyle w:val="12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>
              <w:t xml:space="preserve">- чиста; </w:t>
            </w:r>
          </w:p>
          <w:p w:rsidR="00C45223" w:rsidRPr="00B90274" w:rsidRDefault="00C45223" w:rsidP="00E216A5">
            <w:pPr>
              <w:pStyle w:val="12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>
              <w:t xml:space="preserve">- ясна; </w:t>
            </w:r>
          </w:p>
          <w:p w:rsidR="00C45223" w:rsidRPr="00B90274" w:rsidRDefault="00C45223" w:rsidP="00E216A5">
            <w:pPr>
              <w:pStyle w:val="12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>
              <w:t xml:space="preserve">- точна; </w:t>
            </w:r>
          </w:p>
          <w:p w:rsidR="00C45223" w:rsidRPr="00B90274" w:rsidRDefault="00C45223" w:rsidP="00E216A5">
            <w:pPr>
              <w:pStyle w:val="12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>
              <w:t xml:space="preserve">- логічна; </w:t>
            </w:r>
          </w:p>
          <w:p w:rsidR="00C45223" w:rsidRPr="00B90274" w:rsidRDefault="00C45223" w:rsidP="00E216A5">
            <w:pPr>
              <w:pStyle w:val="12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>
              <w:t xml:space="preserve">- виразна; </w:t>
            </w:r>
          </w:p>
          <w:p w:rsidR="00C45223" w:rsidRPr="00B90274" w:rsidRDefault="00C45223" w:rsidP="00E216A5">
            <w:pPr>
              <w:pStyle w:val="12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  <w:rPr>
                <w:color w:val="000000"/>
              </w:rPr>
            </w:pPr>
            <w:r>
              <w:t xml:space="preserve">- лаконічна. </w:t>
            </w:r>
          </w:p>
          <w:p w:rsidR="00C45223" w:rsidRDefault="00C45223" w:rsidP="00E216A5">
            <w:pPr>
              <w:pStyle w:val="12"/>
              <w:tabs>
                <w:tab w:val="left" w:pos="258"/>
              </w:tabs>
              <w:ind w:left="0"/>
              <w:rPr>
                <w:lang w:val="ru-RU"/>
              </w:rPr>
            </w:pPr>
            <w:r>
              <w:t xml:space="preserve">Комунікаційна стратегія: </w:t>
            </w:r>
          </w:p>
          <w:p w:rsidR="00C45223" w:rsidRDefault="00C45223" w:rsidP="00E216A5">
            <w:pPr>
              <w:pStyle w:val="12"/>
              <w:tabs>
                <w:tab w:val="left" w:pos="258"/>
              </w:tabs>
              <w:ind w:left="273" w:hanging="180"/>
              <w:rPr>
                <w:lang w:val="ru-RU"/>
              </w:rPr>
            </w:pPr>
            <w:r>
              <w:t xml:space="preserve">- послідовний і несуперечливий розвиток думки; </w:t>
            </w:r>
          </w:p>
          <w:p w:rsidR="00C45223" w:rsidRDefault="00C45223" w:rsidP="00E216A5">
            <w:pPr>
              <w:pStyle w:val="12"/>
              <w:tabs>
                <w:tab w:val="left" w:pos="258"/>
              </w:tabs>
              <w:ind w:left="273" w:hanging="180"/>
              <w:rPr>
                <w:lang w:val="ru-RU"/>
              </w:rPr>
            </w:pPr>
            <w:r>
              <w:t xml:space="preserve">- наявність логічних власних суджень; </w:t>
            </w:r>
          </w:p>
          <w:p w:rsidR="00C45223" w:rsidRDefault="00C45223" w:rsidP="00E216A5">
            <w:pPr>
              <w:pStyle w:val="12"/>
              <w:tabs>
                <w:tab w:val="left" w:pos="258"/>
              </w:tabs>
              <w:ind w:left="273" w:hanging="180"/>
              <w:rPr>
                <w:lang w:val="ru-RU"/>
              </w:rPr>
            </w:pPr>
            <w:r>
              <w:t xml:space="preserve">- доречна аргументації та її відповідність відстоюваним положенням; </w:t>
            </w:r>
          </w:p>
          <w:p w:rsidR="00C45223" w:rsidRDefault="00C45223" w:rsidP="00E216A5">
            <w:pPr>
              <w:pStyle w:val="12"/>
              <w:tabs>
                <w:tab w:val="left" w:pos="258"/>
              </w:tabs>
              <w:ind w:left="273" w:hanging="180"/>
              <w:rPr>
                <w:lang w:val="ru-RU"/>
              </w:rPr>
            </w:pPr>
            <w:r>
              <w:t xml:space="preserve">- правильна структура відповіді (доповіді); </w:t>
            </w:r>
          </w:p>
          <w:p w:rsidR="00C45223" w:rsidRDefault="00C45223" w:rsidP="00E216A5">
            <w:pPr>
              <w:pStyle w:val="12"/>
              <w:tabs>
                <w:tab w:val="left" w:pos="258"/>
              </w:tabs>
              <w:ind w:left="273" w:hanging="180"/>
              <w:rPr>
                <w:lang w:val="ru-RU"/>
              </w:rPr>
            </w:pPr>
            <w:r>
              <w:t xml:space="preserve">- правильність відповідей на запитання; </w:t>
            </w:r>
          </w:p>
          <w:p w:rsidR="00C45223" w:rsidRDefault="00C45223" w:rsidP="00E216A5">
            <w:pPr>
              <w:pStyle w:val="12"/>
              <w:tabs>
                <w:tab w:val="left" w:pos="258"/>
              </w:tabs>
              <w:ind w:left="273" w:hanging="180"/>
              <w:rPr>
                <w:lang w:val="ru-RU"/>
              </w:rPr>
            </w:pPr>
            <w:r>
              <w:t xml:space="preserve">- доречна техніка відповідей на запитання; </w:t>
            </w:r>
          </w:p>
          <w:p w:rsidR="00C45223" w:rsidRPr="001A6E5D" w:rsidRDefault="00C45223" w:rsidP="00E216A5">
            <w:pPr>
              <w:pStyle w:val="12"/>
              <w:tabs>
                <w:tab w:val="left" w:pos="258"/>
              </w:tabs>
              <w:ind w:left="273" w:hanging="180"/>
              <w:rPr>
                <w:color w:val="000000"/>
              </w:rPr>
            </w:pPr>
            <w:r>
              <w:t>- здатність робити висновки та формулювати пропозиції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95-100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tabs>
                <w:tab w:val="left" w:pos="258"/>
              </w:tabs>
              <w:spacing w:line="240" w:lineRule="atLeast"/>
              <w:rPr>
                <w:color w:val="000000"/>
              </w:rPr>
            </w:pPr>
            <w:r>
              <w:t>Достатнє володіння проблематикою галузі з незначними хибами. Достатня зрозумілість відповіді (доповіді) з незначними хибами. Доречна комунікаційна стратегія з незначними хибами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pStyle w:val="12"/>
              <w:spacing w:line="240" w:lineRule="atLeast"/>
              <w:ind w:left="0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90-94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tabs>
                <w:tab w:val="left" w:pos="258"/>
              </w:tabs>
              <w:spacing w:line="240" w:lineRule="atLeast"/>
              <w:rPr>
                <w:color w:val="000000"/>
              </w:rPr>
            </w:pPr>
            <w:r>
              <w:t>Добре володіння проблематикою галузі. Добра зрозумілість відповіді (доповіді) та доречна комунікаційна стратегія (сумарно не реалізовано три вимоги)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85-89</w:t>
            </w:r>
          </w:p>
        </w:tc>
      </w:tr>
      <w:tr w:rsidR="00C45223" w:rsidRPr="001A6E5D" w:rsidTr="009C23BF">
        <w:trPr>
          <w:trHeight w:val="267"/>
        </w:trPr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AB3489" w:rsidRDefault="00C45223" w:rsidP="009C23BF">
            <w:pPr>
              <w:tabs>
                <w:tab w:val="left" w:pos="258"/>
              </w:tabs>
              <w:spacing w:line="240" w:lineRule="atLeast"/>
              <w:rPr>
                <w:color w:val="000000"/>
              </w:rPr>
            </w:pPr>
            <w:r>
              <w:t>Добре володіння проблематикою галузі. Добра зрозумілість відповіді (доповіді) та доречна</w:t>
            </w:r>
            <w:r w:rsidRPr="00AB3489">
              <w:t xml:space="preserve"> </w:t>
            </w:r>
            <w:r>
              <w:t xml:space="preserve">комунікаційна стратегія (сумарно не реалізовано </w:t>
            </w:r>
            <w:r>
              <w:lastRenderedPageBreak/>
              <w:t>чотири вимоги)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lastRenderedPageBreak/>
              <w:t>80-84</w:t>
            </w:r>
          </w:p>
        </w:tc>
      </w:tr>
      <w:tr w:rsidR="00C45223" w:rsidRPr="001A6E5D" w:rsidTr="009C23BF">
        <w:trPr>
          <w:trHeight w:val="412"/>
        </w:trPr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tabs>
                <w:tab w:val="left" w:pos="258"/>
              </w:tabs>
              <w:spacing w:line="240" w:lineRule="atLeast"/>
              <w:rPr>
                <w:color w:val="000000"/>
              </w:rPr>
            </w:pPr>
            <w:r>
              <w:t>Добре володіння проблематикою галузі. Добра зрозумілість відповіді (доповіді) та доречна комунікаційна стратегія (сумарно не реалізовано п’ять вимог)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  <w:r w:rsidRPr="001A6E5D">
              <w:rPr>
                <w:color w:val="000000"/>
              </w:rPr>
              <w:t>-79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tabs>
                <w:tab w:val="left" w:pos="258"/>
              </w:tabs>
              <w:spacing w:line="240" w:lineRule="atLeast"/>
              <w:rPr>
                <w:color w:val="000000"/>
              </w:rPr>
            </w:pPr>
            <w:r>
              <w:t>Задовільне володіння проблематикою галузі. Задовільна зрозумілість відповіді (доповіді) та доречна комунікаційна стратегія (сумарно не реалізовано сім вимог)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70-7</w:t>
            </w:r>
            <w:r>
              <w:rPr>
                <w:color w:val="000000"/>
              </w:rPr>
              <w:t>3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tabs>
                <w:tab w:val="left" w:pos="258"/>
              </w:tabs>
              <w:spacing w:line="240" w:lineRule="atLeast"/>
              <w:rPr>
                <w:color w:val="000000"/>
              </w:rPr>
            </w:pPr>
            <w:r>
              <w:t>Часткове володіння проблематикою галузі. Задовільна зрозумілість відповіді (доповіді) та комунікаційна стратегія з хибами (сумарно не реалізовано дев’ять вимог)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65-69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tabs>
                <w:tab w:val="left" w:pos="258"/>
              </w:tabs>
              <w:spacing w:line="240" w:lineRule="atLeast"/>
              <w:rPr>
                <w:color w:val="000000"/>
              </w:rPr>
            </w:pPr>
            <w:r>
              <w:t>Фрагментарне володіння проблематикою галузі. Задовільна зрозумілість відповіді (доповіді) та комунікаційна стратегія з хибами (сумарно не реалізовано 10 вимог)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60-64</w:t>
            </w:r>
          </w:p>
        </w:tc>
      </w:tr>
      <w:tr w:rsidR="00C45223" w:rsidRPr="001A6E5D" w:rsidTr="009C23BF">
        <w:trPr>
          <w:trHeight w:val="190"/>
        </w:trPr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spacing w:line="240" w:lineRule="atLeast"/>
              <w:rPr>
                <w:color w:val="000000"/>
              </w:rPr>
            </w:pPr>
            <w:r w:rsidRPr="001A6E5D">
              <w:rPr>
                <w:color w:val="000000"/>
              </w:rPr>
              <w:t>Рівень комунікації незадовільний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jc w:val="center"/>
              <w:rPr>
                <w:b/>
                <w:i/>
                <w:color w:val="000000"/>
              </w:rPr>
            </w:pPr>
            <w:r w:rsidRPr="001A6E5D">
              <w:rPr>
                <w:color w:val="000000"/>
              </w:rPr>
              <w:t>&lt;60</w:t>
            </w:r>
          </w:p>
        </w:tc>
      </w:tr>
      <w:tr w:rsidR="00C45223" w:rsidRPr="001A6E5D" w:rsidTr="009C23BF">
        <w:tc>
          <w:tcPr>
            <w:tcW w:w="5000" w:type="pct"/>
            <w:gridSpan w:val="3"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jc w:val="center"/>
              <w:rPr>
                <w:b/>
                <w:i/>
                <w:color w:val="000000"/>
              </w:rPr>
            </w:pPr>
            <w:r w:rsidRPr="001A6E5D">
              <w:rPr>
                <w:b/>
                <w:i/>
                <w:color w:val="000000"/>
              </w:rPr>
              <w:t>Автономність та відповідальність</w:t>
            </w:r>
          </w:p>
        </w:tc>
      </w:tr>
      <w:tr w:rsidR="00C45223" w:rsidRPr="001A6E5D" w:rsidTr="009C23BF">
        <w:tc>
          <w:tcPr>
            <w:tcW w:w="1278" w:type="pct"/>
            <w:vMerge w:val="restart"/>
          </w:tcPr>
          <w:p w:rsidR="00C45223" w:rsidRPr="001A6E5D" w:rsidRDefault="00C45223" w:rsidP="009C23BF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276"/>
              </w:tabs>
              <w:suppressAutoHyphens/>
              <w:spacing w:line="240" w:lineRule="atLeast"/>
              <w:ind w:left="-57" w:firstLine="57"/>
              <w:rPr>
                <w:b/>
                <w:i/>
                <w:color w:val="000000"/>
              </w:rPr>
            </w:pPr>
            <w:r>
              <w:t>управління комплексними діями або проектами, відповідальність за прийняття рішень у непередбачуваних умовах</w:t>
            </w:r>
            <w:r w:rsidRPr="001A6E5D">
              <w:rPr>
                <w:color w:val="000000"/>
              </w:rPr>
              <w:t>;</w:t>
            </w:r>
          </w:p>
          <w:p w:rsidR="00C45223" w:rsidRPr="00AB3489" w:rsidRDefault="00C45223" w:rsidP="009C23BF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202"/>
              </w:tabs>
              <w:suppressAutoHyphens/>
              <w:spacing w:line="240" w:lineRule="atLeast"/>
              <w:ind w:left="-57" w:firstLine="0"/>
              <w:rPr>
                <w:b/>
                <w:i/>
                <w:color w:val="000000"/>
              </w:rPr>
            </w:pPr>
            <w:r>
              <w:t>відповідальність за професійний розвиток окремих осіб та/або груп осіб</w:t>
            </w:r>
          </w:p>
          <w:p w:rsidR="00C45223" w:rsidRPr="001A6E5D" w:rsidRDefault="00C45223" w:rsidP="009C23BF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202"/>
              </w:tabs>
              <w:suppressAutoHyphens/>
              <w:spacing w:line="240" w:lineRule="atLeast"/>
              <w:ind w:left="-57" w:firstLine="0"/>
              <w:rPr>
                <w:b/>
                <w:i/>
                <w:color w:val="000000"/>
              </w:rPr>
            </w:pPr>
            <w:r>
              <w:t>здатність до подальшого навчання з високим рівнем автономності</w:t>
            </w:r>
          </w:p>
        </w:tc>
        <w:tc>
          <w:tcPr>
            <w:tcW w:w="3049" w:type="pct"/>
          </w:tcPr>
          <w:p w:rsidR="00C45223" w:rsidRPr="00AB3489" w:rsidRDefault="00C45223" w:rsidP="009C23BF">
            <w:pPr>
              <w:pStyle w:val="12"/>
              <w:numPr>
                <w:ilvl w:val="0"/>
                <w:numId w:val="5"/>
              </w:numPr>
              <w:tabs>
                <w:tab w:val="left" w:pos="258"/>
              </w:tabs>
              <w:spacing w:line="240" w:lineRule="atLeast"/>
              <w:ind w:left="0" w:firstLine="0"/>
              <w:rPr>
                <w:color w:val="000000"/>
              </w:rPr>
            </w:pPr>
            <w:r>
              <w:t xml:space="preserve">Відмінне володіння компетенціями менеджменту особистості, орієнтованих на: 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 xml:space="preserve">1) управління комплексними проектами, що передбачає: 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 xml:space="preserve">- дослідницький характер навчальної діяльності, позначена вмінням самостійно оцінювати різноманітні життєві ситуації, явища, факти, виявляти і відстоювати особисту позицію; 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 xml:space="preserve">- здатність до роботи в команді; 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 xml:space="preserve">- контроль власних дій; 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 xml:space="preserve">2) відповідальність за прийняття рішень в непередбачуваних умовах, що включає: 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 xml:space="preserve">- обґрунтування власних рішень положеннями нормативної бази галузевого та державного рівнів; 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 xml:space="preserve">- самостійність під час виконання поставлених завдань; 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 xml:space="preserve">- ініціативу в обговоренні проблем; 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 xml:space="preserve">- відповідальність за взаємовідносини; 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 xml:space="preserve">3) відповідальність за професійний розвиток окремих осіб та/або груп осіб, що передбачає: 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 xml:space="preserve">- використання професійно-орієнтовних навичок; 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 xml:space="preserve">- використання доказів із самостійною і правильною аргументацією; 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 xml:space="preserve">- володіння всіма видами навчальної діяльності; 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 xml:space="preserve">4) здатність до подальшого навчання з високим рівнем автономності, що передбачає: 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>- ступінь володіння фундаментальними знаннями;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 xml:space="preserve">- самостійність оцінних суджень; </w:t>
            </w:r>
          </w:p>
          <w:p w:rsidR="00C45223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lang w:val="ru-RU"/>
              </w:rPr>
            </w:pPr>
            <w:r>
              <w:t xml:space="preserve">- високий рівень сформованості загальнонавчальних умінь і навичок; </w:t>
            </w:r>
          </w:p>
          <w:p w:rsidR="00C45223" w:rsidRPr="001A6E5D" w:rsidRDefault="00C45223" w:rsidP="00AB3489">
            <w:pPr>
              <w:pStyle w:val="12"/>
              <w:tabs>
                <w:tab w:val="left" w:pos="258"/>
              </w:tabs>
              <w:spacing w:line="240" w:lineRule="atLeast"/>
              <w:ind w:left="0"/>
              <w:rPr>
                <w:color w:val="000000"/>
              </w:rPr>
            </w:pPr>
            <w:r>
              <w:t>- самостійний пошук та аналіз джерел інформації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95-100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spacing w:line="240" w:lineRule="atLeast"/>
              <w:rPr>
                <w:color w:val="000000"/>
              </w:rPr>
            </w:pPr>
            <w:r>
              <w:t>Упевнене володіння компетенціями менеджменту особистості (не реалізовано дві вимоги)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pStyle w:val="12"/>
              <w:spacing w:line="240" w:lineRule="atLeast"/>
              <w:ind w:left="0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90-94</w:t>
            </w:r>
          </w:p>
        </w:tc>
      </w:tr>
      <w:tr w:rsidR="00C45223" w:rsidRPr="001A6E5D" w:rsidTr="009C23BF">
        <w:trPr>
          <w:trHeight w:val="435"/>
        </w:trPr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spacing w:line="240" w:lineRule="atLeast"/>
              <w:rPr>
                <w:color w:val="000000"/>
              </w:rPr>
            </w:pPr>
            <w:r>
              <w:t>Добре володіння компетенціями менеджменту особистості (не реалізовано три вимоги)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85-89</w:t>
            </w:r>
          </w:p>
        </w:tc>
      </w:tr>
      <w:tr w:rsidR="00C45223" w:rsidRPr="001A6E5D" w:rsidTr="009C23BF">
        <w:trPr>
          <w:trHeight w:val="538"/>
        </w:trPr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spacing w:line="240" w:lineRule="atLeast"/>
              <w:rPr>
                <w:color w:val="000000"/>
              </w:rPr>
            </w:pPr>
            <w:r>
              <w:t>Добре володіння компетенціями менеджменту особистості (не реалізовано чотири вимоги)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80-84</w:t>
            </w:r>
          </w:p>
        </w:tc>
      </w:tr>
      <w:tr w:rsidR="00C45223" w:rsidRPr="001A6E5D" w:rsidTr="009C23BF">
        <w:trPr>
          <w:trHeight w:val="160"/>
        </w:trPr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BD34A3" w:rsidRDefault="00C45223" w:rsidP="009C23BF">
            <w:pPr>
              <w:spacing w:line="240" w:lineRule="atLeast"/>
              <w:rPr>
                <w:color w:val="000000"/>
              </w:rPr>
            </w:pPr>
            <w:r>
              <w:t>Добре володіння компетенціями менеджменту особистості (не реалізовано шість вимог)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7</w:t>
            </w:r>
            <w:r>
              <w:rPr>
                <w:color w:val="000000"/>
              </w:rPr>
              <w:t>4</w:t>
            </w:r>
            <w:r w:rsidRPr="001A6E5D">
              <w:rPr>
                <w:color w:val="000000"/>
              </w:rPr>
              <w:t>-79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BD34A3" w:rsidRDefault="00C45223" w:rsidP="009C23BF">
            <w:pPr>
              <w:pStyle w:val="a3"/>
              <w:spacing w:before="0" w:beforeAutospacing="0" w:after="0" w:afterAutospacing="0" w:line="240" w:lineRule="atLeast"/>
              <w:rPr>
                <w:color w:val="000000"/>
                <w:lang w:val="uk-UA"/>
              </w:rPr>
            </w:pPr>
            <w:r>
              <w:t>Задовільне володіння компетенціями менеджменту особистості (не реалізовано сім вимог)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70-7</w:t>
            </w:r>
            <w:r>
              <w:rPr>
                <w:color w:val="000000"/>
              </w:rPr>
              <w:t>3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BD34A3" w:rsidRDefault="00C45223" w:rsidP="009C23BF">
            <w:pPr>
              <w:pStyle w:val="a3"/>
              <w:spacing w:before="0" w:beforeAutospacing="0" w:after="0" w:afterAutospacing="0" w:line="240" w:lineRule="atLeast"/>
              <w:rPr>
                <w:color w:val="000000"/>
                <w:lang w:val="uk-UA"/>
              </w:rPr>
            </w:pPr>
            <w:r>
              <w:t>Задовільне володіння компетенціями менеджменту особистості (не реалізовано вісім вимог)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65-69</w:t>
            </w:r>
          </w:p>
        </w:tc>
      </w:tr>
      <w:tr w:rsidR="00C45223" w:rsidRPr="001A6E5D" w:rsidTr="009C23BF"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BD34A3" w:rsidRDefault="00C45223" w:rsidP="009C23BF">
            <w:pPr>
              <w:spacing w:line="240" w:lineRule="atLeast"/>
              <w:rPr>
                <w:color w:val="000000"/>
              </w:rPr>
            </w:pPr>
            <w:r>
              <w:t>Рівень автономності та відповідальності фрагментарний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spacing w:line="240" w:lineRule="atLeast"/>
              <w:jc w:val="center"/>
              <w:rPr>
                <w:color w:val="000000"/>
              </w:rPr>
            </w:pPr>
            <w:r w:rsidRPr="001A6E5D">
              <w:rPr>
                <w:color w:val="000000"/>
              </w:rPr>
              <w:t>60-64</w:t>
            </w:r>
          </w:p>
        </w:tc>
      </w:tr>
      <w:tr w:rsidR="00C45223" w:rsidRPr="001A6E5D" w:rsidTr="009C23BF">
        <w:trPr>
          <w:trHeight w:val="190"/>
        </w:trPr>
        <w:tc>
          <w:tcPr>
            <w:tcW w:w="1278" w:type="pct"/>
            <w:vMerge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rPr>
                <w:color w:val="000000"/>
              </w:rPr>
            </w:pPr>
          </w:p>
        </w:tc>
        <w:tc>
          <w:tcPr>
            <w:tcW w:w="3049" w:type="pct"/>
          </w:tcPr>
          <w:p w:rsidR="00C45223" w:rsidRPr="001A6E5D" w:rsidRDefault="00C45223" w:rsidP="009C23BF">
            <w:pPr>
              <w:spacing w:line="240" w:lineRule="atLeast"/>
              <w:rPr>
                <w:color w:val="000000"/>
              </w:rPr>
            </w:pPr>
            <w:r>
              <w:t>Рівень автономності та відповідальності незадовільний</w:t>
            </w:r>
          </w:p>
        </w:tc>
        <w:tc>
          <w:tcPr>
            <w:tcW w:w="673" w:type="pct"/>
          </w:tcPr>
          <w:p w:rsidR="00C45223" w:rsidRPr="001A6E5D" w:rsidRDefault="00C45223" w:rsidP="009C23BF">
            <w:pPr>
              <w:tabs>
                <w:tab w:val="left" w:pos="204"/>
              </w:tabs>
              <w:spacing w:line="240" w:lineRule="atLeast"/>
              <w:ind w:right="-22"/>
              <w:jc w:val="center"/>
              <w:rPr>
                <w:b/>
                <w:i/>
                <w:color w:val="000000"/>
              </w:rPr>
            </w:pPr>
            <w:r w:rsidRPr="001A6E5D">
              <w:rPr>
                <w:color w:val="000000"/>
              </w:rPr>
              <w:t>&lt;60</w:t>
            </w:r>
          </w:p>
        </w:tc>
      </w:tr>
    </w:tbl>
    <w:p w:rsidR="00C45223" w:rsidRPr="00623C72" w:rsidRDefault="00C45223" w:rsidP="009C23BF">
      <w:pPr>
        <w:pStyle w:val="1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22" w:name="_Hlk498191233"/>
      <w:bookmarkStart w:id="23" w:name="_Toc18583540"/>
      <w:bookmarkEnd w:id="8"/>
      <w:bookmarkEnd w:id="22"/>
      <w:r w:rsidRPr="00623C72">
        <w:rPr>
          <w:rFonts w:ascii="Times New Roman" w:hAnsi="Times New Roman"/>
          <w:bCs w:val="0"/>
          <w:color w:val="000000"/>
          <w:sz w:val="28"/>
          <w:szCs w:val="28"/>
        </w:rPr>
        <w:t>7 ІНСТРУМЕНТИ, ОБЛАДНАННЯ ТА ПРОГРАМНЕ ЗАБЕЗПЕЧЕННЯ</w:t>
      </w:r>
      <w:bookmarkEnd w:id="23"/>
    </w:p>
    <w:p w:rsidR="00C45223" w:rsidRDefault="00C45223" w:rsidP="009C23BF">
      <w:pPr>
        <w:spacing w:before="240"/>
        <w:ind w:firstLine="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</w:t>
      </w:r>
      <w:r w:rsidRPr="00D514D6">
        <w:rPr>
          <w:bCs/>
          <w:color w:val="000000"/>
          <w:sz w:val="28"/>
          <w:szCs w:val="28"/>
        </w:rPr>
        <w:t>ехнічні засоби навчання.</w:t>
      </w:r>
    </w:p>
    <w:p w:rsidR="00C45223" w:rsidRPr="000D03FA" w:rsidRDefault="00C45223" w:rsidP="00A74C5A">
      <w:pPr>
        <w:spacing w:line="360" w:lineRule="auto"/>
        <w:ind w:firstLine="567"/>
        <w:rPr>
          <w:bCs/>
          <w:color w:val="000000"/>
          <w:sz w:val="28"/>
          <w:szCs w:val="28"/>
        </w:rPr>
      </w:pPr>
    </w:p>
    <w:p w:rsidR="00C45223" w:rsidRPr="00623C72" w:rsidRDefault="00C45223" w:rsidP="00A74C5A">
      <w:pPr>
        <w:pStyle w:val="1"/>
        <w:spacing w:before="0" w:after="0" w:line="360" w:lineRule="auto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24" w:name="_Toc18583541"/>
      <w:r w:rsidRPr="00623C72">
        <w:rPr>
          <w:rFonts w:ascii="Times New Roman" w:hAnsi="Times New Roman"/>
          <w:bCs w:val="0"/>
          <w:color w:val="000000"/>
          <w:sz w:val="28"/>
          <w:szCs w:val="28"/>
        </w:rPr>
        <w:t>8 РЕКОМЕНДОВАНІ ДЖЕРЕЛА ІНФОРМАЦІЇ</w:t>
      </w:r>
      <w:bookmarkEnd w:id="24"/>
    </w:p>
    <w:p w:rsidR="00A74C5A" w:rsidRPr="00F400AB" w:rsidRDefault="00A74C5A" w:rsidP="00A74C5A">
      <w:pPr>
        <w:pStyle w:val="af2"/>
        <w:widowControl/>
        <w:numPr>
          <w:ilvl w:val="0"/>
          <w:numId w:val="6"/>
        </w:numPr>
        <w:autoSpaceDE/>
        <w:autoSpaceDN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F400AB">
        <w:rPr>
          <w:sz w:val="28"/>
          <w:szCs w:val="28"/>
          <w:lang w:val="uk-UA"/>
        </w:rPr>
        <w:t>Шашенко А.Н. Геомеханика / А.Н. Ша</w:t>
      </w:r>
      <w:r>
        <w:rPr>
          <w:sz w:val="28"/>
          <w:szCs w:val="28"/>
          <w:lang w:val="uk-UA"/>
        </w:rPr>
        <w:t>шенко, В.П. Пустовойтенко, Е.А. </w:t>
      </w:r>
      <w:r w:rsidRPr="00F400AB">
        <w:rPr>
          <w:sz w:val="28"/>
          <w:szCs w:val="28"/>
          <w:lang w:val="uk-UA"/>
        </w:rPr>
        <w:t>Сдвижкова Учебник для ВУЗов. – К.: Новий друк, 2016. – 528 с.</w:t>
      </w:r>
    </w:p>
    <w:p w:rsidR="00A74C5A" w:rsidRPr="00F400AB" w:rsidRDefault="00A74C5A" w:rsidP="00A74C5A">
      <w:pPr>
        <w:pStyle w:val="af2"/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  <w:lang w:val="uk-UA"/>
        </w:rPr>
      </w:pPr>
      <w:r w:rsidRPr="00F400AB">
        <w:rPr>
          <w:bCs/>
          <w:sz w:val="28"/>
          <w:szCs w:val="28"/>
        </w:rPr>
        <w:t>Шашенко А.Н.</w:t>
      </w:r>
      <w:r w:rsidRPr="00F400AB">
        <w:rPr>
          <w:bCs/>
          <w:sz w:val="28"/>
          <w:szCs w:val="28"/>
          <w:lang w:val="uk-UA"/>
        </w:rPr>
        <w:t xml:space="preserve"> </w:t>
      </w:r>
      <w:r w:rsidRPr="00F400AB">
        <w:rPr>
          <w:sz w:val="28"/>
          <w:szCs w:val="28"/>
        </w:rPr>
        <w:t>Некоторые задачи статистической геомеханики</w:t>
      </w:r>
      <w:r w:rsidRPr="00F400AB">
        <w:rPr>
          <w:sz w:val="28"/>
          <w:szCs w:val="28"/>
          <w:lang w:val="uk-UA"/>
        </w:rPr>
        <w:t xml:space="preserve"> / А.Н. </w:t>
      </w:r>
      <w:r w:rsidRPr="00F400AB">
        <w:rPr>
          <w:bCs/>
          <w:sz w:val="28"/>
          <w:szCs w:val="28"/>
        </w:rPr>
        <w:t>Шашенко,</w:t>
      </w:r>
      <w:r w:rsidRPr="00F400AB">
        <w:rPr>
          <w:sz w:val="28"/>
          <w:szCs w:val="28"/>
        </w:rPr>
        <w:t xml:space="preserve"> </w:t>
      </w:r>
      <w:r w:rsidRPr="00F400AB">
        <w:rPr>
          <w:sz w:val="28"/>
          <w:szCs w:val="28"/>
          <w:lang w:val="uk-UA"/>
        </w:rPr>
        <w:t xml:space="preserve">С.Б. </w:t>
      </w:r>
      <w:r w:rsidRPr="00F400AB">
        <w:rPr>
          <w:bCs/>
          <w:sz w:val="28"/>
          <w:szCs w:val="28"/>
        </w:rPr>
        <w:t xml:space="preserve">Тулуб, </w:t>
      </w:r>
      <w:r w:rsidRPr="00F400AB">
        <w:rPr>
          <w:bCs/>
          <w:sz w:val="28"/>
          <w:szCs w:val="28"/>
          <w:lang w:val="uk-UA"/>
        </w:rPr>
        <w:t xml:space="preserve">Е.А. </w:t>
      </w:r>
      <w:r w:rsidRPr="00F400AB">
        <w:rPr>
          <w:bCs/>
          <w:sz w:val="28"/>
          <w:szCs w:val="28"/>
        </w:rPr>
        <w:t>Сдвижкова</w:t>
      </w:r>
      <w:r w:rsidRPr="00F400AB">
        <w:rPr>
          <w:bCs/>
          <w:sz w:val="28"/>
          <w:szCs w:val="28"/>
          <w:lang w:val="uk-UA"/>
        </w:rPr>
        <w:t xml:space="preserve"> //</w:t>
      </w:r>
      <w:r w:rsidRPr="00F400AB">
        <w:rPr>
          <w:sz w:val="28"/>
          <w:szCs w:val="28"/>
        </w:rPr>
        <w:t xml:space="preserve"> – К.: Университетское издательство «Пульсары», 2002. – 302 с.</w:t>
      </w:r>
    </w:p>
    <w:p w:rsidR="00A74C5A" w:rsidRPr="00F400AB" w:rsidRDefault="00A74C5A" w:rsidP="00A74C5A">
      <w:pPr>
        <w:pStyle w:val="af2"/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  <w:lang w:val="uk-UA"/>
        </w:rPr>
      </w:pPr>
      <w:r w:rsidRPr="00F400AB">
        <w:rPr>
          <w:sz w:val="28"/>
          <w:szCs w:val="28"/>
        </w:rPr>
        <w:t xml:space="preserve">Шашенко А.Н. Геомеханические процессы в породных массивах / </w:t>
      </w:r>
      <w:r w:rsidRPr="00F400AB">
        <w:rPr>
          <w:bCs/>
          <w:sz w:val="28"/>
          <w:szCs w:val="28"/>
        </w:rPr>
        <w:t>А.Н Шашенко, Т. Майхерчик, Е.А.</w:t>
      </w:r>
      <w:r w:rsidRPr="00F400AB">
        <w:rPr>
          <w:bCs/>
          <w:sz w:val="28"/>
          <w:szCs w:val="28"/>
          <w:lang w:val="uk-UA"/>
        </w:rPr>
        <w:t> </w:t>
      </w:r>
      <w:r w:rsidRPr="00F400AB">
        <w:rPr>
          <w:bCs/>
          <w:sz w:val="28"/>
          <w:szCs w:val="28"/>
        </w:rPr>
        <w:t>Сдвижкова</w:t>
      </w:r>
      <w:r w:rsidRPr="00F400AB">
        <w:rPr>
          <w:bCs/>
          <w:sz w:val="28"/>
          <w:szCs w:val="28"/>
          <w:lang w:val="uk-UA"/>
        </w:rPr>
        <w:t xml:space="preserve"> //</w:t>
      </w:r>
      <w:r w:rsidRPr="00F400AB">
        <w:rPr>
          <w:sz w:val="28"/>
          <w:szCs w:val="28"/>
        </w:rPr>
        <w:t xml:space="preserve"> Монография</w:t>
      </w:r>
      <w:r w:rsidRPr="00F400AB">
        <w:rPr>
          <w:bCs/>
          <w:sz w:val="28"/>
          <w:szCs w:val="28"/>
        </w:rPr>
        <w:t xml:space="preserve"> – Днепропетровск: НГУ</w:t>
      </w:r>
      <w:r w:rsidRPr="00F400AB">
        <w:rPr>
          <w:bCs/>
          <w:sz w:val="28"/>
          <w:szCs w:val="28"/>
          <w:lang w:val="uk-UA"/>
        </w:rPr>
        <w:t xml:space="preserve">. – </w:t>
      </w:r>
      <w:r w:rsidRPr="00F400AB">
        <w:rPr>
          <w:bCs/>
          <w:sz w:val="28"/>
          <w:szCs w:val="28"/>
        </w:rPr>
        <w:t>2005. – 319 с.</w:t>
      </w:r>
    </w:p>
    <w:p w:rsidR="00A74C5A" w:rsidRPr="00F400AB" w:rsidRDefault="00A74C5A" w:rsidP="00A74C5A">
      <w:pPr>
        <w:pStyle w:val="af2"/>
        <w:widowControl/>
        <w:numPr>
          <w:ilvl w:val="0"/>
          <w:numId w:val="6"/>
        </w:numPr>
        <w:autoSpaceDE/>
        <w:autoSpaceDN/>
        <w:ind w:left="0" w:firstLine="709"/>
        <w:jc w:val="both"/>
        <w:rPr>
          <w:sz w:val="28"/>
          <w:szCs w:val="28"/>
          <w:lang w:val="uk-UA"/>
        </w:rPr>
      </w:pPr>
      <w:r w:rsidRPr="00F400AB">
        <w:rPr>
          <w:bCs/>
          <w:sz w:val="28"/>
          <w:szCs w:val="28"/>
        </w:rPr>
        <w:t xml:space="preserve">Шашенко А.Н. </w:t>
      </w:r>
      <w:r w:rsidRPr="00F400AB">
        <w:rPr>
          <w:sz w:val="28"/>
          <w:szCs w:val="28"/>
        </w:rPr>
        <w:t xml:space="preserve">Механика горных пород / А.Н. </w:t>
      </w:r>
      <w:r w:rsidRPr="00F400AB">
        <w:rPr>
          <w:bCs/>
          <w:sz w:val="28"/>
          <w:szCs w:val="28"/>
        </w:rPr>
        <w:t xml:space="preserve">Шашенко, В.П. Пустовойтенко // Учебное пособие. – </w:t>
      </w:r>
      <w:r w:rsidRPr="00F400AB">
        <w:rPr>
          <w:sz w:val="28"/>
          <w:szCs w:val="28"/>
        </w:rPr>
        <w:t>К.: Новий друк, 2004. – 400 с</w:t>
      </w:r>
      <w:r w:rsidRPr="00F400AB">
        <w:rPr>
          <w:sz w:val="28"/>
          <w:szCs w:val="28"/>
          <w:lang w:val="uk-UA"/>
        </w:rPr>
        <w:t>.</w:t>
      </w:r>
    </w:p>
    <w:p w:rsidR="00A74C5A" w:rsidRPr="00A74C5A" w:rsidRDefault="00A43FD2" w:rsidP="00A74C5A">
      <w:pPr>
        <w:pStyle w:val="af2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r w:rsidRPr="00A74C5A">
        <w:rPr>
          <w:sz w:val="28"/>
          <w:szCs w:val="28"/>
        </w:rPr>
        <w:t xml:space="preserve">етодичні рекомендації до виконання практичних завдань </w:t>
      </w:r>
      <w:r>
        <w:rPr>
          <w:sz w:val="28"/>
          <w:szCs w:val="28"/>
          <w:lang w:val="uk-UA"/>
        </w:rPr>
        <w:t>з дисципліни «</w:t>
      </w:r>
      <w:r w:rsidRPr="00A74C5A">
        <w:rPr>
          <w:sz w:val="28"/>
          <w:szCs w:val="28"/>
        </w:rPr>
        <w:t>Геомеханіка</w:t>
      </w:r>
      <w:r>
        <w:rPr>
          <w:sz w:val="28"/>
          <w:szCs w:val="28"/>
          <w:lang w:val="uk-UA"/>
        </w:rPr>
        <w:t>»</w:t>
      </w:r>
      <w:r w:rsidRPr="00A74C5A">
        <w:rPr>
          <w:sz w:val="28"/>
          <w:szCs w:val="28"/>
        </w:rPr>
        <w:t xml:space="preserve"> для </w:t>
      </w:r>
      <w:r>
        <w:rPr>
          <w:sz w:val="28"/>
          <w:szCs w:val="28"/>
          <w:lang w:val="uk-UA"/>
        </w:rPr>
        <w:t>підготовки бакалаврів</w:t>
      </w:r>
      <w:r w:rsidRPr="00A74C5A">
        <w:rPr>
          <w:sz w:val="28"/>
          <w:szCs w:val="28"/>
        </w:rPr>
        <w:t xml:space="preserve"> спеціальності 184 Гірництво</w:t>
      </w:r>
      <w:r w:rsidR="00A74C5A" w:rsidRPr="00A74C5A">
        <w:rPr>
          <w:sz w:val="28"/>
          <w:szCs w:val="28"/>
        </w:rPr>
        <w:t>. Визначення основних параметрів пружнопластичного стану породного масиву навколо горизонтальної виробки / О.М. Шашенко, Н.В. Хозяйкіна. – Дніпро: НТУ «Дніпровська політехніка», 2018. – 37 с.</w:t>
      </w:r>
      <w:r w:rsidR="00A74C5A" w:rsidRPr="00A74C5A">
        <w:rPr>
          <w:sz w:val="28"/>
          <w:szCs w:val="28"/>
          <w:lang w:val="uk-UA"/>
        </w:rPr>
        <w:t xml:space="preserve"> – електрона версія.</w:t>
      </w:r>
    </w:p>
    <w:p w:rsidR="00661562" w:rsidRPr="00A74C5A" w:rsidRDefault="00A43FD2" w:rsidP="00A74C5A">
      <w:pPr>
        <w:pStyle w:val="af2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r w:rsidRPr="00A74C5A">
        <w:rPr>
          <w:sz w:val="28"/>
          <w:szCs w:val="28"/>
        </w:rPr>
        <w:t xml:space="preserve">етодичні рекомендації до виконання практичних завдань </w:t>
      </w:r>
      <w:r>
        <w:rPr>
          <w:sz w:val="28"/>
          <w:szCs w:val="28"/>
          <w:lang w:val="uk-UA"/>
        </w:rPr>
        <w:t>з дисципліни «</w:t>
      </w:r>
      <w:r w:rsidRPr="00A74C5A">
        <w:rPr>
          <w:sz w:val="28"/>
          <w:szCs w:val="28"/>
        </w:rPr>
        <w:t>Геомеханіка</w:t>
      </w:r>
      <w:r>
        <w:rPr>
          <w:sz w:val="28"/>
          <w:szCs w:val="28"/>
          <w:lang w:val="uk-UA"/>
        </w:rPr>
        <w:t>»</w:t>
      </w:r>
      <w:r w:rsidRPr="00A74C5A">
        <w:rPr>
          <w:sz w:val="28"/>
          <w:szCs w:val="28"/>
        </w:rPr>
        <w:t xml:space="preserve"> для </w:t>
      </w:r>
      <w:r>
        <w:rPr>
          <w:sz w:val="28"/>
          <w:szCs w:val="28"/>
          <w:lang w:val="uk-UA"/>
        </w:rPr>
        <w:t>підготовки бакалаврів</w:t>
      </w:r>
      <w:r w:rsidRPr="00A74C5A">
        <w:rPr>
          <w:sz w:val="28"/>
          <w:szCs w:val="28"/>
        </w:rPr>
        <w:t xml:space="preserve"> спеціальності 184 Гірництво. </w:t>
      </w:r>
      <w:r w:rsidR="00A74C5A" w:rsidRPr="00A74C5A">
        <w:rPr>
          <w:sz w:val="28"/>
          <w:szCs w:val="28"/>
        </w:rPr>
        <w:t>Чисельне моделювання напруженодеформованого стану породного середовища навколо підземної виробки</w:t>
      </w:r>
      <w:r>
        <w:rPr>
          <w:sz w:val="28"/>
          <w:szCs w:val="28"/>
          <w:lang w:val="uk-UA"/>
        </w:rPr>
        <w:t xml:space="preserve">. </w:t>
      </w:r>
      <w:r w:rsidR="00A74C5A" w:rsidRPr="00A74C5A">
        <w:rPr>
          <w:sz w:val="28"/>
          <w:szCs w:val="28"/>
        </w:rPr>
        <w:t>/ О.М. Шашенко, Н.В. Хозяйкіна, В.А. Чередник. – Дніпро : НТУ «Дніпровська політехніка», 2018. – 30 с.</w:t>
      </w:r>
      <w:r w:rsidR="00A74C5A" w:rsidRPr="00A74C5A">
        <w:rPr>
          <w:sz w:val="28"/>
          <w:szCs w:val="28"/>
          <w:lang w:val="uk-UA"/>
        </w:rPr>
        <w:t xml:space="preserve"> – електрона версія.</w:t>
      </w:r>
    </w:p>
    <w:p w:rsidR="00C45223" w:rsidRDefault="00C45223" w:rsidP="00A74C5A"/>
    <w:p w:rsidR="00C45223" w:rsidRDefault="00C45223" w:rsidP="00A74C5A"/>
    <w:p w:rsidR="00C45223" w:rsidRDefault="00C45223" w:rsidP="00A74C5A"/>
    <w:p w:rsidR="00C45223" w:rsidRDefault="00C45223"/>
    <w:p w:rsidR="00C45223" w:rsidRDefault="00C45223"/>
    <w:p w:rsidR="00C45223" w:rsidRDefault="00C45223"/>
    <w:p w:rsidR="00C45223" w:rsidRDefault="00C45223"/>
    <w:p w:rsidR="00936EB6" w:rsidRDefault="00936EB6"/>
    <w:p w:rsidR="00C45223" w:rsidRPr="006E5ACF" w:rsidRDefault="00C45223" w:rsidP="00426EEA">
      <w:pPr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Навчальне видання</w:t>
      </w:r>
    </w:p>
    <w:p w:rsidR="00C45223" w:rsidRDefault="00C45223" w:rsidP="00426EEA">
      <w:pPr>
        <w:suppressLineNumbers/>
        <w:suppressAutoHyphens/>
        <w:jc w:val="center"/>
        <w:rPr>
          <w:sz w:val="28"/>
          <w:szCs w:val="28"/>
        </w:rPr>
      </w:pPr>
    </w:p>
    <w:p w:rsidR="00C45223" w:rsidRDefault="00C45223" w:rsidP="00426EEA">
      <w:pPr>
        <w:suppressLineNumbers/>
        <w:suppressAutoHyphens/>
        <w:jc w:val="center"/>
        <w:rPr>
          <w:sz w:val="28"/>
          <w:szCs w:val="28"/>
        </w:rPr>
      </w:pPr>
    </w:p>
    <w:p w:rsidR="00C45223" w:rsidRDefault="00C45223" w:rsidP="00426EEA">
      <w:pPr>
        <w:suppressLineNumbers/>
        <w:suppressAutoHyphens/>
        <w:jc w:val="center"/>
        <w:rPr>
          <w:sz w:val="28"/>
          <w:szCs w:val="28"/>
        </w:rPr>
      </w:pPr>
    </w:p>
    <w:p w:rsidR="00C45223" w:rsidRDefault="00C45223" w:rsidP="00426EEA">
      <w:pPr>
        <w:suppressLineNumbers/>
        <w:suppressAutoHyphens/>
        <w:jc w:val="center"/>
        <w:rPr>
          <w:sz w:val="28"/>
          <w:szCs w:val="28"/>
        </w:rPr>
      </w:pPr>
    </w:p>
    <w:p w:rsidR="00C45223" w:rsidRDefault="00C45223" w:rsidP="00426EEA">
      <w:pPr>
        <w:suppressLineNumbers/>
        <w:suppressAutoHyphens/>
        <w:jc w:val="center"/>
        <w:rPr>
          <w:sz w:val="28"/>
          <w:szCs w:val="28"/>
        </w:rPr>
      </w:pPr>
    </w:p>
    <w:p w:rsidR="00C45223" w:rsidRDefault="00C45223" w:rsidP="00426EEA">
      <w:pPr>
        <w:suppressLineNumbers/>
        <w:suppressAutoHyphens/>
        <w:jc w:val="center"/>
        <w:rPr>
          <w:sz w:val="28"/>
          <w:szCs w:val="28"/>
        </w:rPr>
      </w:pPr>
    </w:p>
    <w:p w:rsidR="00C45223" w:rsidRPr="006E5ACF" w:rsidRDefault="00C45223" w:rsidP="00426EEA">
      <w:pPr>
        <w:suppressLineNumbers/>
        <w:suppressAutoHyphens/>
        <w:jc w:val="center"/>
        <w:rPr>
          <w:sz w:val="28"/>
          <w:szCs w:val="28"/>
        </w:rPr>
      </w:pPr>
    </w:p>
    <w:p w:rsidR="00C45223" w:rsidRPr="006E5ACF" w:rsidRDefault="00C45223" w:rsidP="00426EEA">
      <w:pPr>
        <w:suppressLineNumbers/>
        <w:suppressAutoHyphens/>
        <w:jc w:val="center"/>
        <w:rPr>
          <w:sz w:val="28"/>
          <w:szCs w:val="28"/>
        </w:rPr>
      </w:pPr>
    </w:p>
    <w:p w:rsidR="00C45223" w:rsidRPr="006E5ACF" w:rsidRDefault="00C45223" w:rsidP="00426EEA">
      <w:pPr>
        <w:jc w:val="center"/>
        <w:rPr>
          <w:sz w:val="28"/>
          <w:szCs w:val="28"/>
        </w:rPr>
      </w:pPr>
      <w:r w:rsidRPr="006E5ACF">
        <w:rPr>
          <w:sz w:val="28"/>
          <w:szCs w:val="28"/>
        </w:rPr>
        <w:t>РОБОЧА ПРОГРАМА НАВЧАЛЬНОЇ ДИСЦИПЛІНИ</w:t>
      </w:r>
    </w:p>
    <w:p w:rsidR="00C45223" w:rsidRDefault="00C45223" w:rsidP="00426EEA">
      <w:pPr>
        <w:pStyle w:val="a4"/>
        <w:jc w:val="center"/>
        <w:rPr>
          <w:b w:val="0"/>
          <w:sz w:val="28"/>
          <w:szCs w:val="28"/>
        </w:rPr>
      </w:pPr>
      <w:r w:rsidRPr="006E5ACF">
        <w:rPr>
          <w:b w:val="0"/>
          <w:color w:val="000000"/>
          <w:sz w:val="28"/>
          <w:szCs w:val="28"/>
        </w:rPr>
        <w:t>«</w:t>
      </w:r>
      <w:r w:rsidR="00A74C5A">
        <w:rPr>
          <w:rStyle w:val="FontStyle31"/>
          <w:rFonts w:ascii="Times New Roman" w:hAnsi="Times New Roman"/>
          <w:bCs/>
          <w:sz w:val="28"/>
          <w:szCs w:val="28"/>
          <w:lang w:eastAsia="uk-UA"/>
        </w:rPr>
        <w:t>Геомеханіка</w:t>
      </w:r>
      <w:r>
        <w:rPr>
          <w:b w:val="0"/>
          <w:sz w:val="28"/>
          <w:szCs w:val="28"/>
        </w:rPr>
        <w:t>»</w:t>
      </w:r>
    </w:p>
    <w:p w:rsidR="00C45223" w:rsidRDefault="00C45223" w:rsidP="00426EEA">
      <w:pPr>
        <w:pStyle w:val="a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бакалаврів </w:t>
      </w:r>
      <w:r w:rsidRPr="006E5ACF">
        <w:rPr>
          <w:b w:val="0"/>
          <w:sz w:val="28"/>
          <w:szCs w:val="28"/>
        </w:rPr>
        <w:t xml:space="preserve">спеціальності </w:t>
      </w:r>
      <w:r>
        <w:rPr>
          <w:b w:val="0"/>
          <w:sz w:val="28"/>
          <w:szCs w:val="28"/>
        </w:rPr>
        <w:t>1</w:t>
      </w:r>
      <w:r w:rsidR="007D02B4">
        <w:rPr>
          <w:b w:val="0"/>
          <w:sz w:val="28"/>
          <w:szCs w:val="28"/>
        </w:rPr>
        <w:t>92</w:t>
      </w:r>
      <w:r w:rsidRPr="006E5ACF">
        <w:rPr>
          <w:b w:val="0"/>
          <w:sz w:val="28"/>
          <w:szCs w:val="28"/>
        </w:rPr>
        <w:t xml:space="preserve"> «</w:t>
      </w:r>
      <w:r w:rsidR="007D02B4">
        <w:rPr>
          <w:b w:val="0"/>
          <w:sz w:val="28"/>
          <w:szCs w:val="28"/>
        </w:rPr>
        <w:t>Будівництво та цивільна інженерія</w:t>
      </w:r>
      <w:r w:rsidRPr="006E5ACF">
        <w:rPr>
          <w:b w:val="0"/>
          <w:sz w:val="28"/>
          <w:szCs w:val="28"/>
        </w:rPr>
        <w:t>»</w:t>
      </w:r>
    </w:p>
    <w:p w:rsidR="00C45223" w:rsidRPr="00CD4803" w:rsidRDefault="00C45223" w:rsidP="00426EEA">
      <w:pPr>
        <w:pStyle w:val="a4"/>
        <w:jc w:val="center"/>
        <w:rPr>
          <w:b w:val="0"/>
          <w:sz w:val="28"/>
          <w:szCs w:val="28"/>
        </w:rPr>
      </w:pPr>
    </w:p>
    <w:p w:rsidR="00C45223" w:rsidRDefault="00C45223" w:rsidP="00426EEA">
      <w:pPr>
        <w:suppressLineNumbers/>
        <w:shd w:val="clear" w:color="auto" w:fill="FFFFFF"/>
        <w:suppressAutoHyphens/>
        <w:rPr>
          <w:sz w:val="28"/>
          <w:szCs w:val="28"/>
        </w:rPr>
      </w:pPr>
    </w:p>
    <w:p w:rsidR="00C45223" w:rsidRDefault="00C45223" w:rsidP="00426EEA">
      <w:pPr>
        <w:suppressLineNumbers/>
        <w:shd w:val="clear" w:color="auto" w:fill="FFFFFF"/>
        <w:suppressAutoHyphens/>
        <w:rPr>
          <w:sz w:val="28"/>
          <w:szCs w:val="28"/>
        </w:rPr>
      </w:pPr>
    </w:p>
    <w:p w:rsidR="00A74C5A" w:rsidRDefault="00C45223" w:rsidP="00426EEA">
      <w:pPr>
        <w:suppressLineNumbers/>
        <w:suppressAutoHyphens/>
        <w:ind w:left="-6"/>
        <w:jc w:val="center"/>
        <w:rPr>
          <w:sz w:val="28"/>
          <w:szCs w:val="28"/>
        </w:rPr>
      </w:pPr>
      <w:r w:rsidRPr="00064D43">
        <w:rPr>
          <w:sz w:val="28"/>
          <w:szCs w:val="28"/>
        </w:rPr>
        <w:t xml:space="preserve">Розробник: </w:t>
      </w:r>
      <w:r w:rsidR="00A74C5A">
        <w:rPr>
          <w:sz w:val="28"/>
          <w:szCs w:val="28"/>
        </w:rPr>
        <w:t>Шашенко Олександр Миколайович</w:t>
      </w:r>
    </w:p>
    <w:p w:rsidR="00C45223" w:rsidRPr="00064D43" w:rsidRDefault="00A74C5A" w:rsidP="00426EEA">
      <w:pPr>
        <w:suppressLineNumbers/>
        <w:suppressAutoHyphens/>
        <w:ind w:lef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Хозяйкіна Наталія Володимирівна</w:t>
      </w:r>
      <w:r w:rsidR="00C45223">
        <w:rPr>
          <w:sz w:val="28"/>
          <w:szCs w:val="28"/>
        </w:rPr>
        <w:t xml:space="preserve"> </w:t>
      </w:r>
    </w:p>
    <w:p w:rsidR="00C45223" w:rsidRPr="00064D43" w:rsidRDefault="00C45223" w:rsidP="009C23BF">
      <w:pPr>
        <w:suppressLineNumbers/>
        <w:shd w:val="clear" w:color="auto" w:fill="FFFFFF"/>
        <w:suppressAutoHyphens/>
        <w:rPr>
          <w:sz w:val="28"/>
          <w:szCs w:val="28"/>
        </w:rPr>
      </w:pPr>
    </w:p>
    <w:p w:rsidR="00C45223" w:rsidRPr="006E5ACF" w:rsidRDefault="00C45223" w:rsidP="009C23BF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C45223" w:rsidRPr="006E5ACF" w:rsidRDefault="00C45223" w:rsidP="009C23BF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C45223" w:rsidRPr="006E5ACF" w:rsidRDefault="00C45223" w:rsidP="009C23BF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C45223" w:rsidRPr="006E5ACF" w:rsidRDefault="00C45223" w:rsidP="009C23BF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7D02B4" w:rsidRPr="009E625E" w:rsidRDefault="007D02B4" w:rsidP="007D02B4">
      <w:pPr>
        <w:suppressLineNumbers/>
        <w:suppressAutoHyphens/>
        <w:jc w:val="center"/>
        <w:rPr>
          <w:sz w:val="28"/>
          <w:szCs w:val="28"/>
        </w:rPr>
      </w:pPr>
      <w:r w:rsidRPr="009E625E">
        <w:rPr>
          <w:sz w:val="28"/>
          <w:szCs w:val="28"/>
        </w:rPr>
        <w:t>В редакції авторів</w:t>
      </w:r>
    </w:p>
    <w:p w:rsidR="00C45223" w:rsidRPr="006E5ACF" w:rsidRDefault="00C45223" w:rsidP="009C23BF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C45223" w:rsidRPr="006E5ACF" w:rsidRDefault="00C45223" w:rsidP="009C23BF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C45223" w:rsidRPr="006E5ACF" w:rsidRDefault="00C45223" w:rsidP="009C23BF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C45223" w:rsidRPr="006E5ACF" w:rsidRDefault="00C45223" w:rsidP="009C23BF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C45223" w:rsidRPr="006E5ACF" w:rsidRDefault="00C45223" w:rsidP="009C23BF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C45223" w:rsidRPr="006E5ACF" w:rsidRDefault="00C45223" w:rsidP="009C23BF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C45223" w:rsidRPr="00CD4803" w:rsidRDefault="00C45223" w:rsidP="00426EEA">
      <w:pPr>
        <w:suppressLineNumbers/>
        <w:suppressAutoHyphens/>
        <w:jc w:val="center"/>
        <w:rPr>
          <w:sz w:val="28"/>
          <w:szCs w:val="28"/>
        </w:rPr>
      </w:pPr>
      <w:r w:rsidRPr="00CD4803">
        <w:rPr>
          <w:sz w:val="28"/>
          <w:szCs w:val="28"/>
        </w:rPr>
        <w:t>Підготовлено до виходу в світ</w:t>
      </w:r>
    </w:p>
    <w:p w:rsidR="00C45223" w:rsidRPr="00CD4803" w:rsidRDefault="00C45223" w:rsidP="00426EEA">
      <w:pPr>
        <w:suppressLineNumbers/>
        <w:suppressAutoHyphens/>
        <w:jc w:val="center"/>
        <w:rPr>
          <w:sz w:val="28"/>
          <w:szCs w:val="28"/>
        </w:rPr>
      </w:pPr>
      <w:r w:rsidRPr="00CD4803">
        <w:rPr>
          <w:sz w:val="28"/>
          <w:szCs w:val="28"/>
        </w:rPr>
        <w:t>у Національному технічному університеті</w:t>
      </w:r>
    </w:p>
    <w:p w:rsidR="00C45223" w:rsidRPr="00CD4803" w:rsidRDefault="00C45223" w:rsidP="00426EEA">
      <w:pPr>
        <w:suppressLineNumbers/>
        <w:suppressAutoHyphens/>
        <w:jc w:val="center"/>
        <w:rPr>
          <w:sz w:val="28"/>
          <w:szCs w:val="28"/>
        </w:rPr>
      </w:pPr>
      <w:r w:rsidRPr="00CD4803">
        <w:rPr>
          <w:sz w:val="28"/>
          <w:szCs w:val="28"/>
        </w:rPr>
        <w:t>«Дніпровська політехніка».</w:t>
      </w:r>
    </w:p>
    <w:p w:rsidR="00C45223" w:rsidRPr="00CD4803" w:rsidRDefault="00C45223" w:rsidP="00426EEA">
      <w:pPr>
        <w:suppressLineNumbers/>
        <w:suppressAutoHyphens/>
        <w:jc w:val="center"/>
        <w:rPr>
          <w:sz w:val="28"/>
          <w:szCs w:val="28"/>
        </w:rPr>
      </w:pPr>
      <w:r w:rsidRPr="00CD4803">
        <w:rPr>
          <w:sz w:val="28"/>
          <w:szCs w:val="28"/>
        </w:rPr>
        <w:t>Свідоцтво про внесення до Державного реєстру ДК № 1842</w:t>
      </w:r>
    </w:p>
    <w:p w:rsidR="00C45223" w:rsidRPr="00257372" w:rsidRDefault="00C45223" w:rsidP="00426EEA">
      <w:pPr>
        <w:suppressLineNumbers/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49</w:t>
      </w:r>
      <w:r w:rsidRPr="00CD4803">
        <w:rPr>
          <w:sz w:val="28"/>
          <w:szCs w:val="28"/>
        </w:rPr>
        <w:t>005, м. Дніпро, просп. Д. Яворницького, 19</w:t>
      </w:r>
    </w:p>
    <w:p w:rsidR="00C45223" w:rsidRPr="009C23BF" w:rsidRDefault="00C45223" w:rsidP="00426EEA">
      <w:pPr>
        <w:suppressLineNumbers/>
        <w:suppressAutoHyphens/>
        <w:jc w:val="center"/>
      </w:pPr>
    </w:p>
    <w:sectPr w:rsidR="00C45223" w:rsidRPr="009C23BF" w:rsidSect="0099267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9C" w:rsidRDefault="00674D9C" w:rsidP="0090062A">
      <w:r>
        <w:separator/>
      </w:r>
    </w:p>
  </w:endnote>
  <w:endnote w:type="continuationSeparator" w:id="0">
    <w:p w:rsidR="00674D9C" w:rsidRDefault="00674D9C" w:rsidP="0090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8A6" w:rsidRPr="0090062A" w:rsidRDefault="007378A6" w:rsidP="0090062A">
    <w:pPr>
      <w:pStyle w:val="af0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8A6" w:rsidRPr="0090062A" w:rsidRDefault="007378A6" w:rsidP="0090062A">
    <w:pPr>
      <w:pStyle w:val="af0"/>
      <w:jc w:val="center"/>
      <w:rPr>
        <w:sz w:val="28"/>
        <w:szCs w:val="28"/>
      </w:rPr>
    </w:pPr>
    <w:r w:rsidRPr="0090062A">
      <w:rPr>
        <w:sz w:val="28"/>
        <w:szCs w:val="28"/>
      </w:rPr>
      <w:fldChar w:fldCharType="begin"/>
    </w:r>
    <w:r w:rsidRPr="0090062A">
      <w:rPr>
        <w:sz w:val="28"/>
        <w:szCs w:val="28"/>
      </w:rPr>
      <w:instrText>PAGE   \* MERGEFORMAT</w:instrText>
    </w:r>
    <w:r w:rsidRPr="0090062A">
      <w:rPr>
        <w:sz w:val="28"/>
        <w:szCs w:val="28"/>
      </w:rPr>
      <w:fldChar w:fldCharType="separate"/>
    </w:r>
    <w:r w:rsidR="004979D9" w:rsidRPr="004979D9">
      <w:rPr>
        <w:noProof/>
        <w:sz w:val="28"/>
        <w:szCs w:val="28"/>
        <w:lang w:val="ru-RU"/>
      </w:rPr>
      <w:t>5</w:t>
    </w:r>
    <w:r w:rsidRPr="0090062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9C" w:rsidRDefault="00674D9C" w:rsidP="0090062A">
      <w:r>
        <w:separator/>
      </w:r>
    </w:p>
  </w:footnote>
  <w:footnote w:type="continuationSeparator" w:id="0">
    <w:p w:rsidR="00674D9C" w:rsidRDefault="00674D9C" w:rsidP="00900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4BB5"/>
    <w:multiLevelType w:val="hybridMultilevel"/>
    <w:tmpl w:val="6844794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2209"/>
    <w:multiLevelType w:val="hybridMultilevel"/>
    <w:tmpl w:val="ED183EBA"/>
    <w:lvl w:ilvl="0" w:tplc="41246E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5D02EE"/>
    <w:multiLevelType w:val="hybridMultilevel"/>
    <w:tmpl w:val="3DA09534"/>
    <w:lvl w:ilvl="0" w:tplc="9258B39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10A1379"/>
    <w:multiLevelType w:val="hybridMultilevel"/>
    <w:tmpl w:val="887456F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03B3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5" w15:restartNumberingAfterBreak="0">
    <w:nsid w:val="534835DA"/>
    <w:multiLevelType w:val="hybridMultilevel"/>
    <w:tmpl w:val="8D30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E16D2"/>
    <w:multiLevelType w:val="hybridMultilevel"/>
    <w:tmpl w:val="5D982CF4"/>
    <w:lvl w:ilvl="0" w:tplc="41246ECC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BF"/>
    <w:rsid w:val="00021DE8"/>
    <w:rsid w:val="0003426E"/>
    <w:rsid w:val="00045443"/>
    <w:rsid w:val="000512EA"/>
    <w:rsid w:val="00052477"/>
    <w:rsid w:val="000554B1"/>
    <w:rsid w:val="00057993"/>
    <w:rsid w:val="00064D43"/>
    <w:rsid w:val="000927BD"/>
    <w:rsid w:val="00096A8D"/>
    <w:rsid w:val="000A770A"/>
    <w:rsid w:val="000B429A"/>
    <w:rsid w:val="000C4FF2"/>
    <w:rsid w:val="000D03FA"/>
    <w:rsid w:val="000D18F2"/>
    <w:rsid w:val="000D78A0"/>
    <w:rsid w:val="000E5B22"/>
    <w:rsid w:val="000E5BF7"/>
    <w:rsid w:val="00127497"/>
    <w:rsid w:val="00140448"/>
    <w:rsid w:val="00141453"/>
    <w:rsid w:val="0015139B"/>
    <w:rsid w:val="001620F7"/>
    <w:rsid w:val="00165900"/>
    <w:rsid w:val="0018473C"/>
    <w:rsid w:val="001A6E5D"/>
    <w:rsid w:val="001B2ED6"/>
    <w:rsid w:val="001C2C79"/>
    <w:rsid w:val="001D0E47"/>
    <w:rsid w:val="001E2956"/>
    <w:rsid w:val="001F70A1"/>
    <w:rsid w:val="00205335"/>
    <w:rsid w:val="00225B42"/>
    <w:rsid w:val="0024301F"/>
    <w:rsid w:val="00257372"/>
    <w:rsid w:val="00257DC5"/>
    <w:rsid w:val="00264494"/>
    <w:rsid w:val="002711A9"/>
    <w:rsid w:val="0029047D"/>
    <w:rsid w:val="002A060E"/>
    <w:rsid w:val="002A6A6C"/>
    <w:rsid w:val="002C06C3"/>
    <w:rsid w:val="002D0D9A"/>
    <w:rsid w:val="002D208C"/>
    <w:rsid w:val="002D616E"/>
    <w:rsid w:val="002E652D"/>
    <w:rsid w:val="003034BF"/>
    <w:rsid w:val="00305B2C"/>
    <w:rsid w:val="0032312C"/>
    <w:rsid w:val="00325293"/>
    <w:rsid w:val="00336E33"/>
    <w:rsid w:val="00343CFF"/>
    <w:rsid w:val="0039387D"/>
    <w:rsid w:val="003A65D8"/>
    <w:rsid w:val="003B2510"/>
    <w:rsid w:val="003B7E9A"/>
    <w:rsid w:val="003E7681"/>
    <w:rsid w:val="00407CCB"/>
    <w:rsid w:val="00426EEA"/>
    <w:rsid w:val="004446AF"/>
    <w:rsid w:val="00447FFA"/>
    <w:rsid w:val="00461F8C"/>
    <w:rsid w:val="00493E0F"/>
    <w:rsid w:val="00494991"/>
    <w:rsid w:val="004979D9"/>
    <w:rsid w:val="004A0405"/>
    <w:rsid w:val="004B2268"/>
    <w:rsid w:val="004E5490"/>
    <w:rsid w:val="005025FB"/>
    <w:rsid w:val="00524D35"/>
    <w:rsid w:val="00533118"/>
    <w:rsid w:val="00554754"/>
    <w:rsid w:val="00575B5E"/>
    <w:rsid w:val="00581DE9"/>
    <w:rsid w:val="00593225"/>
    <w:rsid w:val="005A514A"/>
    <w:rsid w:val="005A5ECA"/>
    <w:rsid w:val="005D5193"/>
    <w:rsid w:val="005D54CE"/>
    <w:rsid w:val="00604984"/>
    <w:rsid w:val="00623C72"/>
    <w:rsid w:val="00660E18"/>
    <w:rsid w:val="00661562"/>
    <w:rsid w:val="00674D9C"/>
    <w:rsid w:val="006800A8"/>
    <w:rsid w:val="006B4A46"/>
    <w:rsid w:val="006D64D0"/>
    <w:rsid w:val="006E5ACF"/>
    <w:rsid w:val="00715FAF"/>
    <w:rsid w:val="0073092C"/>
    <w:rsid w:val="007324AE"/>
    <w:rsid w:val="007378A6"/>
    <w:rsid w:val="00737B75"/>
    <w:rsid w:val="00771271"/>
    <w:rsid w:val="007A69BA"/>
    <w:rsid w:val="007A7B5E"/>
    <w:rsid w:val="007B314D"/>
    <w:rsid w:val="007C7605"/>
    <w:rsid w:val="007D02B4"/>
    <w:rsid w:val="007E5C2E"/>
    <w:rsid w:val="00805D9A"/>
    <w:rsid w:val="00810D0F"/>
    <w:rsid w:val="0083405B"/>
    <w:rsid w:val="008413EC"/>
    <w:rsid w:val="00850FD0"/>
    <w:rsid w:val="00865C0D"/>
    <w:rsid w:val="00874EA0"/>
    <w:rsid w:val="00876ACF"/>
    <w:rsid w:val="008920E3"/>
    <w:rsid w:val="00895AE8"/>
    <w:rsid w:val="008A3164"/>
    <w:rsid w:val="008B1AF7"/>
    <w:rsid w:val="008B419D"/>
    <w:rsid w:val="008F56F5"/>
    <w:rsid w:val="0090062A"/>
    <w:rsid w:val="0092388C"/>
    <w:rsid w:val="00925CC4"/>
    <w:rsid w:val="00935E38"/>
    <w:rsid w:val="00936A12"/>
    <w:rsid w:val="00936EB6"/>
    <w:rsid w:val="00946F97"/>
    <w:rsid w:val="00954309"/>
    <w:rsid w:val="009572D4"/>
    <w:rsid w:val="00964881"/>
    <w:rsid w:val="00983A8E"/>
    <w:rsid w:val="00984C5D"/>
    <w:rsid w:val="00986A9D"/>
    <w:rsid w:val="00987DD4"/>
    <w:rsid w:val="00992678"/>
    <w:rsid w:val="00993722"/>
    <w:rsid w:val="00997FC6"/>
    <w:rsid w:val="009A4658"/>
    <w:rsid w:val="009B0A13"/>
    <w:rsid w:val="009C2004"/>
    <w:rsid w:val="009C23BF"/>
    <w:rsid w:val="009C281C"/>
    <w:rsid w:val="009F5E02"/>
    <w:rsid w:val="00A02E43"/>
    <w:rsid w:val="00A11BDF"/>
    <w:rsid w:val="00A14717"/>
    <w:rsid w:val="00A43FD2"/>
    <w:rsid w:val="00A74C5A"/>
    <w:rsid w:val="00A90D45"/>
    <w:rsid w:val="00AB3489"/>
    <w:rsid w:val="00AB3BCC"/>
    <w:rsid w:val="00AC78DA"/>
    <w:rsid w:val="00AD3ED5"/>
    <w:rsid w:val="00AE5F5A"/>
    <w:rsid w:val="00AF3E77"/>
    <w:rsid w:val="00B2135C"/>
    <w:rsid w:val="00B2234A"/>
    <w:rsid w:val="00B314CC"/>
    <w:rsid w:val="00B3542B"/>
    <w:rsid w:val="00B55B67"/>
    <w:rsid w:val="00B66F82"/>
    <w:rsid w:val="00B7180E"/>
    <w:rsid w:val="00B901E6"/>
    <w:rsid w:val="00B90274"/>
    <w:rsid w:val="00B91266"/>
    <w:rsid w:val="00B92F53"/>
    <w:rsid w:val="00BD34A3"/>
    <w:rsid w:val="00BE0741"/>
    <w:rsid w:val="00C06A13"/>
    <w:rsid w:val="00C078CC"/>
    <w:rsid w:val="00C13054"/>
    <w:rsid w:val="00C336B0"/>
    <w:rsid w:val="00C45223"/>
    <w:rsid w:val="00C462B3"/>
    <w:rsid w:val="00C46B2D"/>
    <w:rsid w:val="00C50F32"/>
    <w:rsid w:val="00C5467A"/>
    <w:rsid w:val="00C66A98"/>
    <w:rsid w:val="00C723F3"/>
    <w:rsid w:val="00C90A7D"/>
    <w:rsid w:val="00CB3AED"/>
    <w:rsid w:val="00CD4803"/>
    <w:rsid w:val="00D02ADD"/>
    <w:rsid w:val="00D06D68"/>
    <w:rsid w:val="00D072F4"/>
    <w:rsid w:val="00D0740F"/>
    <w:rsid w:val="00D1226D"/>
    <w:rsid w:val="00D12482"/>
    <w:rsid w:val="00D272FB"/>
    <w:rsid w:val="00D3784F"/>
    <w:rsid w:val="00D514D6"/>
    <w:rsid w:val="00D5215B"/>
    <w:rsid w:val="00D56DF2"/>
    <w:rsid w:val="00D620FE"/>
    <w:rsid w:val="00D62A0D"/>
    <w:rsid w:val="00D66F53"/>
    <w:rsid w:val="00D762C4"/>
    <w:rsid w:val="00D857BB"/>
    <w:rsid w:val="00D95913"/>
    <w:rsid w:val="00DA2469"/>
    <w:rsid w:val="00DD12F7"/>
    <w:rsid w:val="00DD6939"/>
    <w:rsid w:val="00E00344"/>
    <w:rsid w:val="00E216A5"/>
    <w:rsid w:val="00E31962"/>
    <w:rsid w:val="00E50CED"/>
    <w:rsid w:val="00E55661"/>
    <w:rsid w:val="00E662D0"/>
    <w:rsid w:val="00E841B3"/>
    <w:rsid w:val="00E85E50"/>
    <w:rsid w:val="00E861B4"/>
    <w:rsid w:val="00EA6A44"/>
    <w:rsid w:val="00EC7E52"/>
    <w:rsid w:val="00EE17E8"/>
    <w:rsid w:val="00F025FC"/>
    <w:rsid w:val="00F2267A"/>
    <w:rsid w:val="00F535B8"/>
    <w:rsid w:val="00F53CD3"/>
    <w:rsid w:val="00F74369"/>
    <w:rsid w:val="00F82F45"/>
    <w:rsid w:val="00FA2788"/>
    <w:rsid w:val="00FA7656"/>
    <w:rsid w:val="00FD03D7"/>
    <w:rsid w:val="00FD5E77"/>
    <w:rsid w:val="00FD7514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25AC2"/>
  <w15:docId w15:val="{33A48301-B805-4B4D-89AD-7EF9E9CE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BF"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9C23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C23BF"/>
    <w:pPr>
      <w:keepNext/>
      <w:keepLines/>
      <w:spacing w:before="200"/>
      <w:outlineLvl w:val="4"/>
    </w:pPr>
    <w:rPr>
      <w:rFonts w:ascii="Calibri Light" w:hAnsi="Calibri Light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23BF"/>
    <w:rPr>
      <w:rFonts w:ascii="Arial" w:hAnsi="Arial" w:cs="Times New Roman"/>
      <w:b/>
      <w:kern w:val="32"/>
      <w:sz w:val="32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C23BF"/>
    <w:rPr>
      <w:rFonts w:ascii="Calibri Light" w:hAnsi="Calibri Light" w:cs="Times New Roman"/>
      <w:color w:val="1F3763"/>
      <w:sz w:val="24"/>
      <w:lang w:val="uk-UA" w:eastAsia="ru-RU"/>
    </w:rPr>
  </w:style>
  <w:style w:type="paragraph" w:styleId="a3">
    <w:name w:val="Normal (Web)"/>
    <w:basedOn w:val="a"/>
    <w:uiPriority w:val="99"/>
    <w:rsid w:val="009C23BF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uiPriority w:val="99"/>
    <w:rsid w:val="009C23BF"/>
    <w:pPr>
      <w:tabs>
        <w:tab w:val="left" w:pos="7371"/>
      </w:tabs>
      <w:autoSpaceDE w:val="0"/>
      <w:autoSpaceDN w:val="0"/>
    </w:pPr>
    <w:rPr>
      <w:b/>
      <w:sz w:val="36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9C23BF"/>
    <w:rPr>
      <w:rFonts w:cs="Times New Roman"/>
      <w:b/>
      <w:sz w:val="36"/>
      <w:lang w:val="uk-UA" w:eastAsia="ru-RU"/>
    </w:rPr>
  </w:style>
  <w:style w:type="paragraph" w:customStyle="1" w:styleId="11">
    <w:name w:val="Обычный1"/>
    <w:uiPriority w:val="99"/>
    <w:rsid w:val="009C23BF"/>
    <w:pPr>
      <w:widowControl w:val="0"/>
      <w:spacing w:line="300" w:lineRule="auto"/>
      <w:ind w:firstLine="520"/>
    </w:pPr>
    <w:rPr>
      <w:sz w:val="28"/>
      <w:szCs w:val="20"/>
      <w:lang w:val="uk-UA" w:eastAsia="ru-RU"/>
    </w:rPr>
  </w:style>
  <w:style w:type="paragraph" w:styleId="a6">
    <w:name w:val="footnote text"/>
    <w:basedOn w:val="a"/>
    <w:link w:val="a7"/>
    <w:uiPriority w:val="99"/>
    <w:rsid w:val="009C23B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9C23BF"/>
    <w:rPr>
      <w:rFonts w:cs="Times New Roman"/>
      <w:lang w:val="uk-UA" w:eastAsia="ru-RU"/>
    </w:rPr>
  </w:style>
  <w:style w:type="paragraph" w:customStyle="1" w:styleId="12">
    <w:name w:val="Абзац списка1"/>
    <w:basedOn w:val="a"/>
    <w:uiPriority w:val="99"/>
    <w:rsid w:val="009C23BF"/>
    <w:pPr>
      <w:ind w:left="720"/>
      <w:contextualSpacing/>
    </w:pPr>
  </w:style>
  <w:style w:type="character" w:styleId="a8">
    <w:name w:val="Hyperlink"/>
    <w:basedOn w:val="a0"/>
    <w:uiPriority w:val="99"/>
    <w:rsid w:val="009C23BF"/>
    <w:rPr>
      <w:rFonts w:cs="Times New Roman"/>
      <w:b/>
      <w:color w:val="991813"/>
      <w:u w:val="none"/>
      <w:effect w:val="none"/>
    </w:rPr>
  </w:style>
  <w:style w:type="paragraph" w:customStyle="1" w:styleId="13">
    <w:name w:val="Заголовок оглавления1"/>
    <w:basedOn w:val="1"/>
    <w:next w:val="a"/>
    <w:uiPriority w:val="99"/>
    <w:rsid w:val="009C23BF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ru-RU"/>
    </w:rPr>
  </w:style>
  <w:style w:type="paragraph" w:styleId="14">
    <w:name w:val="toc 1"/>
    <w:basedOn w:val="a"/>
    <w:next w:val="a"/>
    <w:autoRedefine/>
    <w:uiPriority w:val="99"/>
    <w:rsid w:val="009C23BF"/>
    <w:pPr>
      <w:spacing w:after="100"/>
    </w:pPr>
  </w:style>
  <w:style w:type="paragraph" w:styleId="3">
    <w:name w:val="Body Text Indent 3"/>
    <w:basedOn w:val="a"/>
    <w:link w:val="30"/>
    <w:uiPriority w:val="99"/>
    <w:rsid w:val="009C23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  <w:lang w:val="uk-UA" w:eastAsia="ru-RU"/>
    </w:rPr>
  </w:style>
  <w:style w:type="paragraph" w:customStyle="1" w:styleId="Default">
    <w:name w:val="Default"/>
    <w:uiPriority w:val="99"/>
    <w:rsid w:val="009C23B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rsid w:val="009C23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C23BF"/>
    <w:rPr>
      <w:rFonts w:cs="Times New Roman"/>
      <w:sz w:val="16"/>
      <w:lang w:val="uk-UA" w:eastAsia="ru-RU"/>
    </w:rPr>
  </w:style>
  <w:style w:type="paragraph" w:customStyle="1" w:styleId="15">
    <w:name w:val="подзаголовок1"/>
    <w:basedOn w:val="a"/>
    <w:uiPriority w:val="99"/>
    <w:rsid w:val="009C23BF"/>
    <w:pPr>
      <w:keepNext/>
      <w:spacing w:before="240" w:after="60"/>
    </w:pPr>
    <w:rPr>
      <w:b/>
      <w:kern w:val="28"/>
      <w:sz w:val="26"/>
      <w:szCs w:val="20"/>
    </w:rPr>
  </w:style>
  <w:style w:type="character" w:customStyle="1" w:styleId="FontStyle31">
    <w:name w:val="Font Style31"/>
    <w:uiPriority w:val="99"/>
    <w:rsid w:val="00660E18"/>
    <w:rPr>
      <w:rFonts w:ascii="Arial" w:hAnsi="Arial"/>
      <w:b/>
      <w:sz w:val="18"/>
    </w:rPr>
  </w:style>
  <w:style w:type="paragraph" w:customStyle="1" w:styleId="Style1">
    <w:name w:val="Style1"/>
    <w:basedOn w:val="a"/>
    <w:uiPriority w:val="99"/>
    <w:rsid w:val="00660E18"/>
    <w:pPr>
      <w:widowControl w:val="0"/>
      <w:autoSpaceDE w:val="0"/>
      <w:autoSpaceDN w:val="0"/>
      <w:adjustRightInd w:val="0"/>
      <w:spacing w:line="230" w:lineRule="exact"/>
      <w:ind w:firstLine="835"/>
    </w:pPr>
    <w:rPr>
      <w:rFonts w:ascii="Arial" w:hAnsi="Arial" w:cs="Arial"/>
      <w:lang w:val="ru-RU"/>
    </w:rPr>
  </w:style>
  <w:style w:type="character" w:customStyle="1" w:styleId="apple-converted-space">
    <w:name w:val="apple-converted-space"/>
    <w:basedOn w:val="a0"/>
    <w:uiPriority w:val="99"/>
    <w:rsid w:val="000554B1"/>
    <w:rPr>
      <w:rFonts w:cs="Times New Roman"/>
    </w:rPr>
  </w:style>
  <w:style w:type="paragraph" w:styleId="a9">
    <w:name w:val="Balloon Text"/>
    <w:basedOn w:val="a"/>
    <w:link w:val="aa"/>
    <w:uiPriority w:val="99"/>
    <w:rsid w:val="00715FAF"/>
    <w:rPr>
      <w:rFonts w:ascii="Segoe UI" w:hAnsi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uiPriority w:val="99"/>
    <w:locked/>
    <w:rsid w:val="00715FAF"/>
    <w:rPr>
      <w:rFonts w:ascii="Segoe UI" w:hAnsi="Segoe UI" w:cs="Times New Roman"/>
      <w:sz w:val="18"/>
      <w:lang w:eastAsia="ru-RU"/>
    </w:rPr>
  </w:style>
  <w:style w:type="paragraph" w:styleId="ab">
    <w:name w:val="No Spacing"/>
    <w:link w:val="ac"/>
    <w:uiPriority w:val="99"/>
    <w:qFormat/>
    <w:rsid w:val="00B91266"/>
    <w:rPr>
      <w:rFonts w:ascii="Calibri" w:hAnsi="Calibri"/>
    </w:rPr>
  </w:style>
  <w:style w:type="character" w:customStyle="1" w:styleId="ac">
    <w:name w:val="Без интервала Знак"/>
    <w:link w:val="ab"/>
    <w:uiPriority w:val="99"/>
    <w:locked/>
    <w:rsid w:val="00B91266"/>
    <w:rPr>
      <w:rFonts w:ascii="Calibri" w:hAnsi="Calibri"/>
      <w:sz w:val="22"/>
    </w:rPr>
  </w:style>
  <w:style w:type="character" w:customStyle="1" w:styleId="rvts15">
    <w:name w:val="rvts15"/>
    <w:uiPriority w:val="99"/>
    <w:rsid w:val="00343CFF"/>
  </w:style>
  <w:style w:type="character" w:customStyle="1" w:styleId="16">
    <w:name w:val="Неразрешенное упоминание1"/>
    <w:uiPriority w:val="99"/>
    <w:semiHidden/>
    <w:rsid w:val="00493E0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rsid w:val="00493E0F"/>
    <w:rPr>
      <w:rFonts w:cs="Times New Roman"/>
      <w:color w:val="954F72"/>
      <w:u w:val="single"/>
    </w:rPr>
  </w:style>
  <w:style w:type="paragraph" w:styleId="ae">
    <w:name w:val="header"/>
    <w:basedOn w:val="a"/>
    <w:link w:val="af"/>
    <w:uiPriority w:val="99"/>
    <w:rsid w:val="0090062A"/>
    <w:pPr>
      <w:tabs>
        <w:tab w:val="center" w:pos="4819"/>
        <w:tab w:val="right" w:pos="9639"/>
      </w:tabs>
    </w:pPr>
    <w:rPr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90062A"/>
    <w:rPr>
      <w:rFonts w:cs="Times New Roman"/>
      <w:sz w:val="24"/>
      <w:lang w:eastAsia="ru-RU"/>
    </w:rPr>
  </w:style>
  <w:style w:type="paragraph" w:styleId="af0">
    <w:name w:val="footer"/>
    <w:basedOn w:val="a"/>
    <w:link w:val="af1"/>
    <w:uiPriority w:val="99"/>
    <w:rsid w:val="0090062A"/>
    <w:pPr>
      <w:tabs>
        <w:tab w:val="center" w:pos="4819"/>
        <w:tab w:val="right" w:pos="9639"/>
      </w:tabs>
    </w:pPr>
    <w:rPr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90062A"/>
    <w:rPr>
      <w:rFonts w:cs="Times New Roman"/>
      <w:sz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61562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A74C5A"/>
    <w:pPr>
      <w:widowControl w:val="0"/>
      <w:autoSpaceDE w:val="0"/>
      <w:autoSpaceDN w:val="0"/>
      <w:ind w:left="720"/>
      <w:contextualSpacing/>
    </w:pPr>
    <w:rPr>
      <w:sz w:val="20"/>
      <w:szCs w:val="20"/>
      <w:lang w:val="ru-RU"/>
    </w:rPr>
  </w:style>
  <w:style w:type="paragraph" w:customStyle="1" w:styleId="TableParagraph">
    <w:name w:val="Table Paragraph"/>
    <w:basedOn w:val="a"/>
    <w:uiPriority w:val="1"/>
    <w:qFormat/>
    <w:rsid w:val="007378A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ormaltextrun">
    <w:name w:val="normaltextrun"/>
    <w:basedOn w:val="a0"/>
    <w:rsid w:val="007378A6"/>
  </w:style>
  <w:style w:type="character" w:customStyle="1" w:styleId="eop">
    <w:name w:val="eop"/>
    <w:basedOn w:val="a0"/>
    <w:rsid w:val="007378A6"/>
  </w:style>
  <w:style w:type="table" w:customStyle="1" w:styleId="TableNormal">
    <w:name w:val="Table Normal"/>
    <w:uiPriority w:val="2"/>
    <w:semiHidden/>
    <w:unhideWhenUsed/>
    <w:qFormat/>
    <w:rsid w:val="007378A6"/>
    <w:pPr>
      <w:widowControl w:val="0"/>
      <w:autoSpaceDE w:val="0"/>
      <w:autoSpaceDN w:val="0"/>
    </w:pPr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2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Хозяйкина</cp:lastModifiedBy>
  <cp:revision>5</cp:revision>
  <cp:lastPrinted>2019-09-05T10:36:00Z</cp:lastPrinted>
  <dcterms:created xsi:type="dcterms:W3CDTF">2025-03-07T13:57:00Z</dcterms:created>
  <dcterms:modified xsi:type="dcterms:W3CDTF">2025-03-07T14:40:00Z</dcterms:modified>
</cp:coreProperties>
</file>